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AE" w:rsidRDefault="00516FAE" w:rsidP="00516FAE">
      <w:pPr>
        <w:jc w:val="center"/>
        <w:outlineLvl w:val="0"/>
        <w:rPr>
          <w:rFonts w:ascii="Tahoma" w:hAnsi="Tahoma" w:cs="Tahoma"/>
          <w:b/>
          <w:sz w:val="32"/>
          <w:szCs w:val="32"/>
        </w:rPr>
      </w:pPr>
      <w:r>
        <w:rPr>
          <w:rFonts w:ascii="Tahoma" w:hAnsi="Tahoma" w:cs="Tahoma"/>
          <w:b/>
          <w:sz w:val="32"/>
          <w:szCs w:val="32"/>
        </w:rPr>
        <w:t>ПОЯСНИТЕЛЬНАЯ ЗАПИСКА</w:t>
      </w:r>
    </w:p>
    <w:p w:rsidR="00516FAE" w:rsidRDefault="00516FAE" w:rsidP="00516FAE">
      <w:pPr>
        <w:jc w:val="center"/>
        <w:outlineLvl w:val="0"/>
        <w:rPr>
          <w:rFonts w:ascii="Tahoma" w:hAnsi="Tahoma" w:cs="Tahoma"/>
          <w:b/>
          <w:sz w:val="32"/>
          <w:szCs w:val="32"/>
        </w:rPr>
      </w:pPr>
      <w:r w:rsidRPr="00DA123D">
        <w:rPr>
          <w:rFonts w:ascii="Tahoma" w:hAnsi="Tahoma" w:cs="Tahoma"/>
          <w:b/>
          <w:sz w:val="32"/>
          <w:szCs w:val="32"/>
        </w:rPr>
        <w:t>об исполне</w:t>
      </w:r>
      <w:r>
        <w:rPr>
          <w:rFonts w:ascii="Tahoma" w:hAnsi="Tahoma" w:cs="Tahoma"/>
          <w:b/>
          <w:sz w:val="32"/>
          <w:szCs w:val="32"/>
        </w:rPr>
        <w:t xml:space="preserve">нии бюджета  </w:t>
      </w:r>
      <w:r w:rsidR="0008284D">
        <w:rPr>
          <w:rFonts w:ascii="Tahoma" w:hAnsi="Tahoma" w:cs="Tahoma"/>
          <w:b/>
          <w:sz w:val="32"/>
          <w:szCs w:val="32"/>
        </w:rPr>
        <w:t xml:space="preserve">Ивотского городского поселения Дятьковского </w:t>
      </w:r>
      <w:r>
        <w:rPr>
          <w:rFonts w:ascii="Tahoma" w:hAnsi="Tahoma" w:cs="Tahoma"/>
          <w:b/>
          <w:sz w:val="32"/>
          <w:szCs w:val="32"/>
        </w:rPr>
        <w:t xml:space="preserve">муниципального </w:t>
      </w:r>
      <w:r w:rsidR="0008284D">
        <w:rPr>
          <w:rFonts w:ascii="Tahoma" w:hAnsi="Tahoma" w:cs="Tahoma"/>
          <w:b/>
          <w:sz w:val="32"/>
          <w:szCs w:val="32"/>
        </w:rPr>
        <w:t xml:space="preserve">района Брянской </w:t>
      </w:r>
      <w:r>
        <w:rPr>
          <w:rFonts w:ascii="Tahoma" w:hAnsi="Tahoma" w:cs="Tahoma"/>
          <w:b/>
          <w:sz w:val="32"/>
          <w:szCs w:val="32"/>
        </w:rPr>
        <w:t>об</w:t>
      </w:r>
      <w:r w:rsidR="0008284D">
        <w:rPr>
          <w:rFonts w:ascii="Tahoma" w:hAnsi="Tahoma" w:cs="Tahoma"/>
          <w:b/>
          <w:sz w:val="32"/>
          <w:szCs w:val="32"/>
        </w:rPr>
        <w:t>ласти</w:t>
      </w:r>
      <w:r>
        <w:rPr>
          <w:rFonts w:ascii="Tahoma" w:hAnsi="Tahoma" w:cs="Tahoma"/>
          <w:b/>
          <w:sz w:val="32"/>
          <w:szCs w:val="32"/>
        </w:rPr>
        <w:t xml:space="preserve">  за 2019</w:t>
      </w:r>
      <w:r w:rsidRPr="00DA123D">
        <w:rPr>
          <w:rFonts w:ascii="Tahoma" w:hAnsi="Tahoma" w:cs="Tahoma"/>
          <w:b/>
          <w:sz w:val="32"/>
          <w:szCs w:val="32"/>
        </w:rPr>
        <w:t xml:space="preserve"> год</w:t>
      </w:r>
    </w:p>
    <w:p w:rsidR="00516FAE" w:rsidRDefault="00516FAE" w:rsidP="00516FAE">
      <w:pPr>
        <w:jc w:val="center"/>
        <w:outlineLvl w:val="0"/>
        <w:rPr>
          <w:b/>
          <w:sz w:val="28"/>
          <w:szCs w:val="28"/>
        </w:rPr>
      </w:pPr>
    </w:p>
    <w:p w:rsidR="00516FAE" w:rsidRDefault="00516FAE" w:rsidP="0008284D">
      <w:pPr>
        <w:tabs>
          <w:tab w:val="left" w:pos="0"/>
        </w:tabs>
        <w:ind w:firstLine="720"/>
        <w:jc w:val="both"/>
        <w:outlineLvl w:val="0"/>
        <w:rPr>
          <w:sz w:val="28"/>
          <w:szCs w:val="28"/>
        </w:rPr>
      </w:pPr>
      <w:r w:rsidRPr="009E775D">
        <w:rPr>
          <w:sz w:val="28"/>
          <w:szCs w:val="28"/>
        </w:rPr>
        <w:t xml:space="preserve">Итоги исполнения бюджета </w:t>
      </w:r>
      <w:r w:rsidR="0008284D">
        <w:rPr>
          <w:sz w:val="28"/>
          <w:szCs w:val="28"/>
        </w:rPr>
        <w:t xml:space="preserve">Ивотского городского поселения Дятьковского </w:t>
      </w:r>
      <w:r w:rsidRPr="009E775D">
        <w:rPr>
          <w:sz w:val="28"/>
          <w:szCs w:val="28"/>
        </w:rPr>
        <w:t xml:space="preserve">муниципального </w:t>
      </w:r>
      <w:r w:rsidR="0008284D">
        <w:rPr>
          <w:sz w:val="28"/>
          <w:szCs w:val="28"/>
        </w:rPr>
        <w:t xml:space="preserve">района Брянской </w:t>
      </w:r>
      <w:r w:rsidRPr="009E775D">
        <w:rPr>
          <w:sz w:val="28"/>
          <w:szCs w:val="28"/>
        </w:rPr>
        <w:t>об</w:t>
      </w:r>
      <w:r w:rsidR="0008284D">
        <w:rPr>
          <w:sz w:val="28"/>
          <w:szCs w:val="28"/>
        </w:rPr>
        <w:t xml:space="preserve">ласти </w:t>
      </w:r>
      <w:r w:rsidRPr="009E775D">
        <w:rPr>
          <w:sz w:val="28"/>
          <w:szCs w:val="28"/>
        </w:rPr>
        <w:t>за 201</w:t>
      </w:r>
      <w:r>
        <w:rPr>
          <w:sz w:val="28"/>
          <w:szCs w:val="28"/>
        </w:rPr>
        <w:t>9</w:t>
      </w:r>
      <w:r w:rsidRPr="009E775D">
        <w:rPr>
          <w:sz w:val="28"/>
          <w:szCs w:val="28"/>
        </w:rPr>
        <w:t xml:space="preserve"> год характеризуются следующими показателями:</w:t>
      </w:r>
    </w:p>
    <w:p w:rsidR="002B01AD" w:rsidRPr="0008284D" w:rsidRDefault="002B01AD" w:rsidP="0008284D">
      <w:pPr>
        <w:tabs>
          <w:tab w:val="left" w:pos="0"/>
        </w:tabs>
        <w:ind w:firstLine="720"/>
        <w:jc w:val="both"/>
        <w:outlineLvl w:val="0"/>
        <w:rPr>
          <w:sz w:val="28"/>
          <w:szCs w:val="28"/>
        </w:rPr>
      </w:pPr>
    </w:p>
    <w:p w:rsidR="002B01AD" w:rsidRPr="00183C72" w:rsidRDefault="00516FAE" w:rsidP="002B01AD">
      <w:pPr>
        <w:pStyle w:val="aa"/>
        <w:spacing w:line="240" w:lineRule="auto"/>
        <w:ind w:right="-2"/>
        <w:rPr>
          <w:b/>
          <w:sz w:val="28"/>
          <w:szCs w:val="28"/>
        </w:rPr>
      </w:pPr>
      <w:r w:rsidRPr="00964B0B">
        <w:rPr>
          <w:i/>
          <w:color w:val="3366FF"/>
          <w:sz w:val="28"/>
          <w:szCs w:val="28"/>
        </w:rPr>
        <w:t>Таблица 1.</w:t>
      </w:r>
      <w:r w:rsidRPr="00964B0B">
        <w:rPr>
          <w:b/>
          <w:sz w:val="28"/>
          <w:szCs w:val="28"/>
        </w:rPr>
        <w:t>Основные итоги исполн</w:t>
      </w:r>
      <w:r>
        <w:rPr>
          <w:b/>
          <w:sz w:val="28"/>
          <w:szCs w:val="28"/>
        </w:rPr>
        <w:t xml:space="preserve">ения бюджета </w:t>
      </w:r>
      <w:r w:rsidR="0008284D" w:rsidRPr="0008284D">
        <w:rPr>
          <w:b/>
          <w:sz w:val="28"/>
          <w:szCs w:val="28"/>
        </w:rPr>
        <w:t>Ивотского городского поселения Дятьковского муниципального района Брянской области</w:t>
      </w:r>
      <w:r w:rsidR="0008284D">
        <w:rPr>
          <w:b/>
          <w:sz w:val="28"/>
          <w:szCs w:val="28"/>
          <w:lang w:val="ru-RU"/>
        </w:rPr>
        <w:t xml:space="preserve"> </w:t>
      </w:r>
      <w:r>
        <w:rPr>
          <w:b/>
          <w:sz w:val="28"/>
          <w:szCs w:val="28"/>
        </w:rPr>
        <w:t>за</w:t>
      </w:r>
      <w:r>
        <w:rPr>
          <w:b/>
          <w:sz w:val="28"/>
          <w:szCs w:val="28"/>
          <w:lang w:val="ru-RU"/>
        </w:rPr>
        <w:t xml:space="preserve"> </w:t>
      </w:r>
      <w:r w:rsidRPr="00964B0B">
        <w:rPr>
          <w:b/>
          <w:sz w:val="28"/>
          <w:szCs w:val="28"/>
        </w:rPr>
        <w:t>201</w:t>
      </w:r>
      <w:r>
        <w:rPr>
          <w:b/>
          <w:sz w:val="28"/>
          <w:szCs w:val="28"/>
          <w:lang w:val="ru-RU"/>
        </w:rPr>
        <w:t>9</w:t>
      </w:r>
      <w:r>
        <w:rPr>
          <w:b/>
          <w:sz w:val="28"/>
          <w:szCs w:val="28"/>
        </w:rPr>
        <w:t xml:space="preserve"> г</w:t>
      </w:r>
      <w:r>
        <w:rPr>
          <w:b/>
          <w:sz w:val="28"/>
          <w:szCs w:val="28"/>
          <w:lang w:val="ru-RU"/>
        </w:rPr>
        <w:t>од</w:t>
      </w:r>
      <w:r w:rsidRPr="00964B0B">
        <w:rPr>
          <w:b/>
          <w:sz w:val="28"/>
          <w:szCs w:val="28"/>
        </w:rPr>
        <w:t>.</w:t>
      </w:r>
    </w:p>
    <w:p w:rsidR="00516FAE" w:rsidRPr="00964B0B" w:rsidRDefault="0008284D" w:rsidP="0008284D">
      <w:pPr>
        <w:pStyle w:val="aa"/>
        <w:spacing w:line="240" w:lineRule="auto"/>
        <w:ind w:right="-2" w:firstLine="0"/>
        <w:rPr>
          <w:sz w:val="28"/>
          <w:szCs w:val="28"/>
        </w:rPr>
      </w:pPr>
      <w:r>
        <w:rPr>
          <w:sz w:val="28"/>
          <w:szCs w:val="28"/>
          <w:lang w:val="ru-RU"/>
        </w:rPr>
        <w:t xml:space="preserve">           </w:t>
      </w:r>
      <w:r w:rsidR="00516FAE" w:rsidRPr="00964B0B">
        <w:rPr>
          <w:sz w:val="28"/>
          <w:szCs w:val="28"/>
        </w:rPr>
        <w:t xml:space="preserve">                                                                                </w:t>
      </w:r>
      <w:r w:rsidR="00516FAE">
        <w:rPr>
          <w:sz w:val="28"/>
          <w:szCs w:val="28"/>
        </w:rPr>
        <w:t xml:space="preserve">                           (</w:t>
      </w:r>
      <w:r w:rsidR="00516FAE" w:rsidRPr="00964B0B">
        <w:rPr>
          <w:sz w:val="28"/>
          <w:szCs w:val="28"/>
        </w:rPr>
        <w:t>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752"/>
        <w:gridCol w:w="1894"/>
        <w:gridCol w:w="1457"/>
        <w:gridCol w:w="1418"/>
      </w:tblGrid>
      <w:tr w:rsidR="00516FAE" w:rsidRPr="00757E12" w:rsidTr="00435168">
        <w:trPr>
          <w:trHeight w:val="1266"/>
        </w:trPr>
        <w:tc>
          <w:tcPr>
            <w:tcW w:w="1809" w:type="dxa"/>
            <w:shd w:val="clear" w:color="auto" w:fill="auto"/>
          </w:tcPr>
          <w:p w:rsidR="00516FAE" w:rsidRPr="0034674D" w:rsidRDefault="00516FAE" w:rsidP="00435168">
            <w:pPr>
              <w:pStyle w:val="aa"/>
              <w:spacing w:line="240" w:lineRule="auto"/>
              <w:ind w:right="-2" w:firstLine="0"/>
              <w:rPr>
                <w:b/>
                <w:sz w:val="26"/>
                <w:szCs w:val="26"/>
                <w:lang w:val="ru-RU" w:eastAsia="ru-RU"/>
              </w:rPr>
            </w:pPr>
            <w:r w:rsidRPr="0034674D">
              <w:rPr>
                <w:b/>
                <w:sz w:val="26"/>
                <w:szCs w:val="26"/>
                <w:lang w:val="ru-RU" w:eastAsia="ru-RU"/>
              </w:rPr>
              <w:t>Наименование показателя</w:t>
            </w:r>
          </w:p>
        </w:tc>
        <w:tc>
          <w:tcPr>
            <w:tcW w:w="1701" w:type="dxa"/>
            <w:shd w:val="clear" w:color="auto" w:fill="auto"/>
          </w:tcPr>
          <w:p w:rsidR="00516FAE" w:rsidRPr="0034674D" w:rsidRDefault="00516FAE" w:rsidP="00435168">
            <w:pPr>
              <w:pStyle w:val="aa"/>
              <w:spacing w:line="240" w:lineRule="auto"/>
              <w:ind w:right="-2" w:firstLine="0"/>
              <w:rPr>
                <w:b/>
                <w:sz w:val="26"/>
                <w:szCs w:val="26"/>
                <w:lang w:val="ru-RU" w:eastAsia="ru-RU"/>
              </w:rPr>
            </w:pPr>
            <w:r w:rsidRPr="0034674D">
              <w:rPr>
                <w:b/>
                <w:sz w:val="26"/>
                <w:szCs w:val="26"/>
                <w:lang w:val="ru-RU" w:eastAsia="ru-RU"/>
              </w:rPr>
              <w:t>Утверждено</w:t>
            </w:r>
            <w:r>
              <w:rPr>
                <w:b/>
                <w:sz w:val="26"/>
                <w:szCs w:val="26"/>
                <w:lang w:val="ru-RU" w:eastAsia="ru-RU"/>
              </w:rPr>
              <w:t xml:space="preserve"> на 2019 г.</w:t>
            </w:r>
          </w:p>
        </w:tc>
        <w:tc>
          <w:tcPr>
            <w:tcW w:w="1752" w:type="dxa"/>
            <w:shd w:val="clear" w:color="auto" w:fill="auto"/>
          </w:tcPr>
          <w:p w:rsidR="00516FAE" w:rsidRPr="0034674D" w:rsidRDefault="00516FAE" w:rsidP="00435168">
            <w:pPr>
              <w:pStyle w:val="aa"/>
              <w:spacing w:line="240" w:lineRule="auto"/>
              <w:ind w:right="-2" w:firstLine="0"/>
              <w:rPr>
                <w:b/>
                <w:sz w:val="26"/>
                <w:szCs w:val="26"/>
                <w:lang w:val="ru-RU" w:eastAsia="ru-RU"/>
              </w:rPr>
            </w:pPr>
            <w:r w:rsidRPr="0034674D">
              <w:rPr>
                <w:b/>
                <w:sz w:val="26"/>
                <w:szCs w:val="26"/>
                <w:lang w:val="ru-RU" w:eastAsia="ru-RU"/>
              </w:rPr>
              <w:t>Уточненный план</w:t>
            </w:r>
            <w:r>
              <w:rPr>
                <w:b/>
                <w:sz w:val="26"/>
                <w:szCs w:val="26"/>
                <w:lang w:val="ru-RU" w:eastAsia="ru-RU"/>
              </w:rPr>
              <w:t xml:space="preserve"> на 01.01.2020г.</w:t>
            </w:r>
          </w:p>
        </w:tc>
        <w:tc>
          <w:tcPr>
            <w:tcW w:w="1894" w:type="dxa"/>
            <w:shd w:val="clear" w:color="auto" w:fill="auto"/>
          </w:tcPr>
          <w:p w:rsidR="00516FAE" w:rsidRPr="0034674D" w:rsidRDefault="00516FAE" w:rsidP="00435168">
            <w:pPr>
              <w:pStyle w:val="aa"/>
              <w:spacing w:line="240" w:lineRule="auto"/>
              <w:ind w:right="-2" w:firstLine="0"/>
              <w:rPr>
                <w:b/>
                <w:sz w:val="26"/>
                <w:szCs w:val="26"/>
                <w:lang w:val="ru-RU" w:eastAsia="ru-RU"/>
              </w:rPr>
            </w:pPr>
            <w:r w:rsidRPr="0034674D">
              <w:rPr>
                <w:b/>
                <w:sz w:val="26"/>
                <w:szCs w:val="26"/>
                <w:lang w:val="ru-RU" w:eastAsia="ru-RU"/>
              </w:rPr>
              <w:t>Исполнено</w:t>
            </w:r>
            <w:r>
              <w:rPr>
                <w:b/>
                <w:sz w:val="26"/>
                <w:szCs w:val="26"/>
                <w:lang w:val="ru-RU" w:eastAsia="ru-RU"/>
              </w:rPr>
              <w:t xml:space="preserve"> на 01.01.2020 г.</w:t>
            </w:r>
          </w:p>
        </w:tc>
        <w:tc>
          <w:tcPr>
            <w:tcW w:w="1457" w:type="dxa"/>
            <w:shd w:val="clear" w:color="auto" w:fill="auto"/>
          </w:tcPr>
          <w:p w:rsidR="00516FAE" w:rsidRPr="0034674D" w:rsidRDefault="00516FAE" w:rsidP="00435168">
            <w:pPr>
              <w:pStyle w:val="aa"/>
              <w:spacing w:line="240" w:lineRule="auto"/>
              <w:ind w:right="-2" w:firstLine="0"/>
              <w:rPr>
                <w:b/>
                <w:sz w:val="26"/>
                <w:szCs w:val="26"/>
                <w:lang w:val="ru-RU" w:eastAsia="ru-RU"/>
              </w:rPr>
            </w:pPr>
            <w:r w:rsidRPr="0034674D">
              <w:rPr>
                <w:b/>
                <w:sz w:val="26"/>
                <w:szCs w:val="26"/>
                <w:lang w:val="ru-RU" w:eastAsia="ru-RU"/>
              </w:rPr>
              <w:t>% исполнения к уточненному плану</w:t>
            </w:r>
          </w:p>
        </w:tc>
        <w:tc>
          <w:tcPr>
            <w:tcW w:w="1418" w:type="dxa"/>
            <w:shd w:val="clear" w:color="auto" w:fill="auto"/>
          </w:tcPr>
          <w:p w:rsidR="00516FAE" w:rsidRPr="0034674D" w:rsidRDefault="00516FAE" w:rsidP="00435168">
            <w:pPr>
              <w:pStyle w:val="aa"/>
              <w:spacing w:line="240" w:lineRule="auto"/>
              <w:ind w:right="-2" w:firstLine="0"/>
              <w:rPr>
                <w:b/>
                <w:sz w:val="26"/>
                <w:szCs w:val="26"/>
                <w:lang w:val="ru-RU" w:eastAsia="ru-RU"/>
              </w:rPr>
            </w:pPr>
            <w:r w:rsidRPr="0034674D">
              <w:rPr>
                <w:b/>
                <w:sz w:val="26"/>
                <w:szCs w:val="26"/>
                <w:lang w:val="ru-RU" w:eastAsia="ru-RU"/>
              </w:rPr>
              <w:t>Темп роста 201</w:t>
            </w:r>
            <w:r>
              <w:rPr>
                <w:b/>
                <w:sz w:val="26"/>
                <w:szCs w:val="26"/>
                <w:lang w:val="ru-RU" w:eastAsia="ru-RU"/>
              </w:rPr>
              <w:t>9 год</w:t>
            </w:r>
            <w:r w:rsidRPr="0034674D">
              <w:rPr>
                <w:b/>
                <w:sz w:val="26"/>
                <w:szCs w:val="26"/>
                <w:lang w:val="ru-RU" w:eastAsia="ru-RU"/>
              </w:rPr>
              <w:t xml:space="preserve"> к 201</w:t>
            </w:r>
            <w:r>
              <w:rPr>
                <w:b/>
                <w:sz w:val="26"/>
                <w:szCs w:val="26"/>
                <w:lang w:val="ru-RU" w:eastAsia="ru-RU"/>
              </w:rPr>
              <w:t>8 году</w:t>
            </w:r>
          </w:p>
        </w:tc>
      </w:tr>
      <w:tr w:rsidR="00516FAE" w:rsidRPr="00757E12" w:rsidTr="00435168">
        <w:trPr>
          <w:trHeight w:val="550"/>
        </w:trPr>
        <w:tc>
          <w:tcPr>
            <w:tcW w:w="10031" w:type="dxa"/>
            <w:gridSpan w:val="6"/>
            <w:shd w:val="clear" w:color="auto" w:fill="auto"/>
          </w:tcPr>
          <w:p w:rsidR="00516FAE" w:rsidRPr="0034674D" w:rsidRDefault="00516FAE" w:rsidP="00435168">
            <w:pPr>
              <w:pStyle w:val="aa"/>
              <w:spacing w:line="240" w:lineRule="auto"/>
              <w:ind w:right="-2" w:firstLine="0"/>
              <w:rPr>
                <w:b/>
                <w:sz w:val="28"/>
                <w:szCs w:val="28"/>
                <w:lang w:val="ru-RU" w:eastAsia="ru-RU"/>
              </w:rPr>
            </w:pPr>
            <w:r w:rsidRPr="0034674D">
              <w:rPr>
                <w:b/>
                <w:sz w:val="28"/>
                <w:szCs w:val="28"/>
                <w:lang w:val="ru-RU" w:eastAsia="ru-RU"/>
              </w:rPr>
              <w:t>201</w:t>
            </w:r>
            <w:r>
              <w:rPr>
                <w:b/>
                <w:sz w:val="28"/>
                <w:szCs w:val="28"/>
                <w:lang w:val="ru-RU" w:eastAsia="ru-RU"/>
              </w:rPr>
              <w:t>9</w:t>
            </w:r>
            <w:r w:rsidRPr="0034674D">
              <w:rPr>
                <w:b/>
                <w:sz w:val="28"/>
                <w:szCs w:val="28"/>
                <w:lang w:val="ru-RU" w:eastAsia="ru-RU"/>
              </w:rPr>
              <w:t xml:space="preserve"> год</w:t>
            </w:r>
          </w:p>
        </w:tc>
      </w:tr>
      <w:tr w:rsidR="00516FAE" w:rsidRPr="00757E12" w:rsidTr="00435168">
        <w:tc>
          <w:tcPr>
            <w:tcW w:w="1809" w:type="dxa"/>
            <w:shd w:val="clear" w:color="auto" w:fill="auto"/>
          </w:tcPr>
          <w:p w:rsidR="00516FAE" w:rsidRPr="0034674D" w:rsidRDefault="00516FAE" w:rsidP="00435168">
            <w:pPr>
              <w:pStyle w:val="aa"/>
              <w:spacing w:line="240" w:lineRule="auto"/>
              <w:ind w:right="-2" w:firstLine="0"/>
              <w:rPr>
                <w:sz w:val="28"/>
                <w:szCs w:val="28"/>
                <w:lang w:val="ru-RU" w:eastAsia="ru-RU"/>
              </w:rPr>
            </w:pPr>
            <w:r w:rsidRPr="0034674D">
              <w:rPr>
                <w:sz w:val="28"/>
                <w:szCs w:val="28"/>
                <w:lang w:val="ru-RU" w:eastAsia="ru-RU"/>
              </w:rPr>
              <w:t>Доходы</w:t>
            </w:r>
          </w:p>
        </w:tc>
        <w:tc>
          <w:tcPr>
            <w:tcW w:w="1701"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8085333,00</w:t>
            </w:r>
          </w:p>
        </w:tc>
        <w:tc>
          <w:tcPr>
            <w:tcW w:w="1752"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13624751,66</w:t>
            </w:r>
          </w:p>
        </w:tc>
        <w:tc>
          <w:tcPr>
            <w:tcW w:w="1894"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13968757,33</w:t>
            </w:r>
          </w:p>
        </w:tc>
        <w:tc>
          <w:tcPr>
            <w:tcW w:w="1457"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102,52</w:t>
            </w:r>
          </w:p>
        </w:tc>
        <w:tc>
          <w:tcPr>
            <w:tcW w:w="1418"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99,77</w:t>
            </w:r>
          </w:p>
        </w:tc>
      </w:tr>
      <w:tr w:rsidR="00516FAE" w:rsidRPr="00757E12" w:rsidTr="00435168">
        <w:tc>
          <w:tcPr>
            <w:tcW w:w="1809" w:type="dxa"/>
            <w:shd w:val="clear" w:color="auto" w:fill="auto"/>
          </w:tcPr>
          <w:p w:rsidR="00516FAE" w:rsidRPr="0034674D" w:rsidRDefault="00516FAE" w:rsidP="00435168">
            <w:pPr>
              <w:pStyle w:val="aa"/>
              <w:spacing w:line="240" w:lineRule="auto"/>
              <w:ind w:right="-2" w:firstLine="0"/>
              <w:rPr>
                <w:sz w:val="28"/>
                <w:szCs w:val="28"/>
                <w:lang w:val="ru-RU" w:eastAsia="ru-RU"/>
              </w:rPr>
            </w:pPr>
            <w:r w:rsidRPr="0034674D">
              <w:rPr>
                <w:sz w:val="28"/>
                <w:szCs w:val="28"/>
                <w:lang w:val="ru-RU" w:eastAsia="ru-RU"/>
              </w:rPr>
              <w:t>Расходы</w:t>
            </w:r>
          </w:p>
        </w:tc>
        <w:tc>
          <w:tcPr>
            <w:tcW w:w="1701"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8085333,00</w:t>
            </w:r>
          </w:p>
        </w:tc>
        <w:tc>
          <w:tcPr>
            <w:tcW w:w="1752"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14512381,71</w:t>
            </w:r>
          </w:p>
        </w:tc>
        <w:tc>
          <w:tcPr>
            <w:tcW w:w="1894"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13545239,11</w:t>
            </w:r>
          </w:p>
        </w:tc>
        <w:tc>
          <w:tcPr>
            <w:tcW w:w="1457"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93,34</w:t>
            </w:r>
          </w:p>
        </w:tc>
        <w:tc>
          <w:tcPr>
            <w:tcW w:w="1418"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77,41</w:t>
            </w:r>
          </w:p>
        </w:tc>
      </w:tr>
      <w:tr w:rsidR="00516FAE" w:rsidRPr="00757E12" w:rsidTr="00435168">
        <w:tc>
          <w:tcPr>
            <w:tcW w:w="1809" w:type="dxa"/>
            <w:shd w:val="clear" w:color="auto" w:fill="auto"/>
          </w:tcPr>
          <w:p w:rsidR="00516FAE" w:rsidRPr="0034674D" w:rsidRDefault="00516FAE" w:rsidP="00435168">
            <w:pPr>
              <w:pStyle w:val="aa"/>
              <w:spacing w:line="240" w:lineRule="auto"/>
              <w:ind w:right="-2" w:firstLine="0"/>
              <w:rPr>
                <w:sz w:val="28"/>
                <w:szCs w:val="28"/>
                <w:lang w:val="ru-RU" w:eastAsia="ru-RU"/>
              </w:rPr>
            </w:pPr>
            <w:r w:rsidRPr="0034674D">
              <w:rPr>
                <w:sz w:val="28"/>
                <w:szCs w:val="28"/>
                <w:lang w:val="ru-RU" w:eastAsia="ru-RU"/>
              </w:rPr>
              <w:t>Дефицит (-)</w:t>
            </w:r>
          </w:p>
        </w:tc>
        <w:tc>
          <w:tcPr>
            <w:tcW w:w="1701"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0</w:t>
            </w:r>
          </w:p>
        </w:tc>
        <w:tc>
          <w:tcPr>
            <w:tcW w:w="1752"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-887630,05</w:t>
            </w:r>
          </w:p>
        </w:tc>
        <w:tc>
          <w:tcPr>
            <w:tcW w:w="1894"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423518,22</w:t>
            </w:r>
          </w:p>
        </w:tc>
        <w:tc>
          <w:tcPr>
            <w:tcW w:w="1457"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47,71</w:t>
            </w:r>
          </w:p>
        </w:tc>
        <w:tc>
          <w:tcPr>
            <w:tcW w:w="1418" w:type="dxa"/>
            <w:shd w:val="clear" w:color="auto" w:fill="auto"/>
          </w:tcPr>
          <w:p w:rsidR="00516FAE" w:rsidRPr="0034674D" w:rsidRDefault="00516FAE" w:rsidP="00435168">
            <w:pPr>
              <w:pStyle w:val="aa"/>
              <w:spacing w:line="240" w:lineRule="auto"/>
              <w:ind w:right="-2" w:firstLine="0"/>
              <w:jc w:val="center"/>
              <w:rPr>
                <w:sz w:val="28"/>
                <w:szCs w:val="28"/>
                <w:lang w:val="ru-RU" w:eastAsia="ru-RU"/>
              </w:rPr>
            </w:pPr>
            <w:r>
              <w:rPr>
                <w:sz w:val="28"/>
                <w:szCs w:val="28"/>
                <w:lang w:val="ru-RU" w:eastAsia="ru-RU"/>
              </w:rPr>
              <w:t>12,11</w:t>
            </w:r>
          </w:p>
        </w:tc>
      </w:tr>
    </w:tbl>
    <w:p w:rsidR="002B01AD" w:rsidRDefault="002B01AD" w:rsidP="002B01AD">
      <w:pPr>
        <w:pStyle w:val="aa"/>
        <w:spacing w:line="240" w:lineRule="auto"/>
        <w:ind w:right="-2" w:firstLine="0"/>
        <w:rPr>
          <w:sz w:val="28"/>
          <w:szCs w:val="28"/>
        </w:rPr>
      </w:pPr>
    </w:p>
    <w:p w:rsidR="002B01AD" w:rsidRPr="009E775D" w:rsidRDefault="00516FAE" w:rsidP="002B01AD">
      <w:pPr>
        <w:pStyle w:val="aa"/>
        <w:spacing w:line="240" w:lineRule="auto"/>
        <w:ind w:right="-2"/>
        <w:rPr>
          <w:sz w:val="28"/>
          <w:szCs w:val="28"/>
        </w:rPr>
      </w:pPr>
      <w:r w:rsidRPr="009E775D">
        <w:rPr>
          <w:sz w:val="28"/>
          <w:szCs w:val="28"/>
        </w:rPr>
        <w:t xml:space="preserve">В отчетном периоде бюджет </w:t>
      </w:r>
      <w:r w:rsidR="0008284D">
        <w:rPr>
          <w:sz w:val="28"/>
          <w:szCs w:val="28"/>
        </w:rPr>
        <w:t xml:space="preserve">Ивотского городского поселения Дятьковского </w:t>
      </w:r>
      <w:r w:rsidR="0008284D" w:rsidRPr="009E775D">
        <w:rPr>
          <w:sz w:val="28"/>
          <w:szCs w:val="28"/>
        </w:rPr>
        <w:t xml:space="preserve">муниципального </w:t>
      </w:r>
      <w:r w:rsidR="0008284D">
        <w:rPr>
          <w:sz w:val="28"/>
          <w:szCs w:val="28"/>
        </w:rPr>
        <w:t xml:space="preserve">района Брянской </w:t>
      </w:r>
      <w:r w:rsidR="0008284D" w:rsidRPr="009E775D">
        <w:rPr>
          <w:sz w:val="28"/>
          <w:szCs w:val="28"/>
        </w:rPr>
        <w:t>об</w:t>
      </w:r>
      <w:r w:rsidR="0008284D">
        <w:rPr>
          <w:sz w:val="28"/>
          <w:szCs w:val="28"/>
        </w:rPr>
        <w:t>ласти</w:t>
      </w:r>
      <w:r w:rsidR="0008284D" w:rsidRPr="009E775D">
        <w:rPr>
          <w:sz w:val="28"/>
          <w:szCs w:val="28"/>
        </w:rPr>
        <w:t xml:space="preserve"> </w:t>
      </w:r>
      <w:r w:rsidRPr="009E775D">
        <w:rPr>
          <w:sz w:val="28"/>
          <w:szCs w:val="28"/>
        </w:rPr>
        <w:t xml:space="preserve">по доходам исполнен в объеме  </w:t>
      </w:r>
      <w:r>
        <w:rPr>
          <w:sz w:val="28"/>
          <w:szCs w:val="28"/>
          <w:lang w:val="ru-RU"/>
        </w:rPr>
        <w:t>13 968 757,33</w:t>
      </w:r>
      <w:r w:rsidRPr="009E775D">
        <w:rPr>
          <w:sz w:val="28"/>
          <w:szCs w:val="28"/>
          <w:lang w:val="ru-RU"/>
        </w:rPr>
        <w:t xml:space="preserve"> </w:t>
      </w:r>
      <w:r w:rsidRPr="009E775D">
        <w:rPr>
          <w:sz w:val="28"/>
          <w:szCs w:val="28"/>
        </w:rPr>
        <w:t xml:space="preserve">рублей, или на  </w:t>
      </w:r>
      <w:r>
        <w:rPr>
          <w:sz w:val="28"/>
          <w:szCs w:val="28"/>
          <w:lang w:val="ru-RU"/>
        </w:rPr>
        <w:t>102,5</w:t>
      </w:r>
      <w:r w:rsidRPr="009E775D">
        <w:rPr>
          <w:sz w:val="28"/>
          <w:szCs w:val="28"/>
          <w:lang w:val="ru-RU"/>
        </w:rPr>
        <w:t>2</w:t>
      </w:r>
      <w:r w:rsidRPr="009E775D">
        <w:rPr>
          <w:sz w:val="28"/>
          <w:szCs w:val="28"/>
        </w:rPr>
        <w:t xml:space="preserve"> процента к плану  и на  </w:t>
      </w:r>
      <w:r>
        <w:rPr>
          <w:sz w:val="28"/>
          <w:szCs w:val="28"/>
          <w:lang w:val="ru-RU"/>
        </w:rPr>
        <w:t>273 264,43</w:t>
      </w:r>
      <w:r w:rsidRPr="009E775D">
        <w:rPr>
          <w:sz w:val="28"/>
          <w:szCs w:val="28"/>
          <w:lang w:val="ru-RU"/>
        </w:rPr>
        <w:t xml:space="preserve"> </w:t>
      </w:r>
      <w:r w:rsidRPr="009E775D">
        <w:rPr>
          <w:sz w:val="28"/>
          <w:szCs w:val="28"/>
        </w:rPr>
        <w:t xml:space="preserve">рублей  </w:t>
      </w:r>
      <w:r w:rsidRPr="009E775D">
        <w:rPr>
          <w:sz w:val="28"/>
          <w:szCs w:val="28"/>
          <w:lang w:val="ru-RU"/>
        </w:rPr>
        <w:t>меньше</w:t>
      </w:r>
      <w:r w:rsidRPr="009E775D">
        <w:rPr>
          <w:sz w:val="28"/>
          <w:szCs w:val="28"/>
        </w:rPr>
        <w:t xml:space="preserve"> объема доходов, поступивших </w:t>
      </w:r>
      <w:r w:rsidRPr="009E775D">
        <w:rPr>
          <w:sz w:val="28"/>
          <w:szCs w:val="28"/>
          <w:lang w:val="ru-RU"/>
        </w:rPr>
        <w:t xml:space="preserve">за </w:t>
      </w:r>
      <w:r w:rsidRPr="009E775D">
        <w:rPr>
          <w:sz w:val="28"/>
          <w:szCs w:val="28"/>
        </w:rPr>
        <w:t>201</w:t>
      </w:r>
      <w:r>
        <w:rPr>
          <w:sz w:val="28"/>
          <w:szCs w:val="28"/>
          <w:lang w:val="ru-RU"/>
        </w:rPr>
        <w:t>8</w:t>
      </w:r>
      <w:r w:rsidRPr="009E775D">
        <w:rPr>
          <w:sz w:val="28"/>
          <w:szCs w:val="28"/>
        </w:rPr>
        <w:t xml:space="preserve"> год.</w:t>
      </w:r>
    </w:p>
    <w:p w:rsidR="002B01AD" w:rsidRPr="009E775D" w:rsidRDefault="00516FAE" w:rsidP="002B01AD">
      <w:pPr>
        <w:pStyle w:val="aa"/>
        <w:spacing w:line="240" w:lineRule="auto"/>
        <w:ind w:right="-2"/>
        <w:rPr>
          <w:sz w:val="28"/>
          <w:szCs w:val="28"/>
        </w:rPr>
      </w:pPr>
      <w:r w:rsidRPr="009E775D">
        <w:rPr>
          <w:sz w:val="28"/>
          <w:szCs w:val="28"/>
        </w:rPr>
        <w:t xml:space="preserve">Расходы бюджета составили </w:t>
      </w:r>
      <w:r>
        <w:rPr>
          <w:sz w:val="28"/>
          <w:szCs w:val="28"/>
          <w:lang w:val="ru-RU"/>
        </w:rPr>
        <w:t>13 545 239,11</w:t>
      </w:r>
      <w:r w:rsidRPr="009E775D">
        <w:rPr>
          <w:sz w:val="28"/>
          <w:szCs w:val="28"/>
          <w:lang w:val="ru-RU"/>
        </w:rPr>
        <w:t xml:space="preserve"> </w:t>
      </w:r>
      <w:r w:rsidRPr="009E775D">
        <w:rPr>
          <w:sz w:val="28"/>
          <w:szCs w:val="28"/>
        </w:rPr>
        <w:t>рублей (</w:t>
      </w:r>
      <w:r>
        <w:rPr>
          <w:sz w:val="28"/>
          <w:szCs w:val="28"/>
          <w:lang w:val="ru-RU"/>
        </w:rPr>
        <w:t>93,34</w:t>
      </w:r>
      <w:r w:rsidRPr="009E775D">
        <w:rPr>
          <w:sz w:val="28"/>
          <w:szCs w:val="28"/>
        </w:rPr>
        <w:t xml:space="preserve"> процента к плановым назначениям). По сравнению с</w:t>
      </w:r>
      <w:r w:rsidRPr="009E775D">
        <w:rPr>
          <w:sz w:val="28"/>
          <w:szCs w:val="28"/>
          <w:lang w:val="ru-RU"/>
        </w:rPr>
        <w:t xml:space="preserve"> </w:t>
      </w:r>
      <w:r w:rsidRPr="009E775D">
        <w:rPr>
          <w:sz w:val="28"/>
          <w:szCs w:val="28"/>
        </w:rPr>
        <w:t>201</w:t>
      </w:r>
      <w:r>
        <w:rPr>
          <w:sz w:val="28"/>
          <w:szCs w:val="28"/>
          <w:lang w:val="ru-RU"/>
        </w:rPr>
        <w:t>8</w:t>
      </w:r>
      <w:r w:rsidRPr="009E775D">
        <w:rPr>
          <w:sz w:val="28"/>
          <w:szCs w:val="28"/>
        </w:rPr>
        <w:t xml:space="preserve"> год</w:t>
      </w:r>
      <w:r w:rsidRPr="009E775D">
        <w:rPr>
          <w:sz w:val="28"/>
          <w:szCs w:val="28"/>
          <w:lang w:val="ru-RU"/>
        </w:rPr>
        <w:t>ом</w:t>
      </w:r>
      <w:r w:rsidRPr="009E775D">
        <w:rPr>
          <w:sz w:val="28"/>
          <w:szCs w:val="28"/>
        </w:rPr>
        <w:t xml:space="preserve"> общая сумма расходов у</w:t>
      </w:r>
      <w:r>
        <w:rPr>
          <w:sz w:val="28"/>
          <w:szCs w:val="28"/>
          <w:lang w:val="ru-RU"/>
        </w:rPr>
        <w:t>меньшилась</w:t>
      </w:r>
      <w:r w:rsidRPr="009E775D">
        <w:rPr>
          <w:sz w:val="28"/>
          <w:szCs w:val="28"/>
        </w:rPr>
        <w:t xml:space="preserve"> на </w:t>
      </w:r>
      <w:r>
        <w:rPr>
          <w:sz w:val="28"/>
          <w:szCs w:val="28"/>
          <w:lang w:val="ru-RU"/>
        </w:rPr>
        <w:t>3 953 733,04</w:t>
      </w:r>
      <w:r w:rsidRPr="009E775D">
        <w:rPr>
          <w:sz w:val="28"/>
          <w:szCs w:val="28"/>
          <w:lang w:val="ru-RU"/>
        </w:rPr>
        <w:t xml:space="preserve"> </w:t>
      </w:r>
      <w:r w:rsidRPr="009E775D">
        <w:rPr>
          <w:sz w:val="28"/>
          <w:szCs w:val="28"/>
        </w:rPr>
        <w:t>рублей.</w:t>
      </w:r>
    </w:p>
    <w:p w:rsidR="002B01AD" w:rsidRPr="0008284D" w:rsidRDefault="00516FAE" w:rsidP="002B01AD">
      <w:pPr>
        <w:pStyle w:val="aa"/>
        <w:spacing w:line="240" w:lineRule="auto"/>
        <w:ind w:right="-2"/>
        <w:rPr>
          <w:sz w:val="28"/>
          <w:szCs w:val="28"/>
          <w:lang w:val="ru-RU"/>
        </w:rPr>
      </w:pPr>
      <w:r w:rsidRPr="009E775D">
        <w:rPr>
          <w:sz w:val="28"/>
          <w:szCs w:val="28"/>
        </w:rPr>
        <w:t>По итогам исполнения бюджета за 201</w:t>
      </w:r>
      <w:r>
        <w:rPr>
          <w:sz w:val="28"/>
          <w:szCs w:val="28"/>
          <w:lang w:val="ru-RU"/>
        </w:rPr>
        <w:t>9</w:t>
      </w:r>
      <w:r w:rsidRPr="009E775D">
        <w:rPr>
          <w:sz w:val="28"/>
          <w:szCs w:val="28"/>
        </w:rPr>
        <w:t xml:space="preserve"> год </w:t>
      </w:r>
      <w:r>
        <w:rPr>
          <w:sz w:val="28"/>
          <w:szCs w:val="28"/>
          <w:lang w:val="ru-RU"/>
        </w:rPr>
        <w:t>до</w:t>
      </w:r>
      <w:r w:rsidRPr="009E775D">
        <w:rPr>
          <w:sz w:val="28"/>
          <w:szCs w:val="28"/>
        </w:rPr>
        <w:t xml:space="preserve">ходы превысили </w:t>
      </w:r>
      <w:r>
        <w:rPr>
          <w:sz w:val="28"/>
          <w:szCs w:val="28"/>
          <w:lang w:val="ru-RU"/>
        </w:rPr>
        <w:t>рас</w:t>
      </w:r>
      <w:r w:rsidRPr="009E775D">
        <w:rPr>
          <w:sz w:val="28"/>
          <w:szCs w:val="28"/>
        </w:rPr>
        <w:t xml:space="preserve">ходы и сложился </w:t>
      </w:r>
      <w:r>
        <w:rPr>
          <w:sz w:val="28"/>
          <w:szCs w:val="28"/>
          <w:lang w:val="ru-RU"/>
        </w:rPr>
        <w:t>про</w:t>
      </w:r>
      <w:r w:rsidRPr="009E775D">
        <w:rPr>
          <w:sz w:val="28"/>
          <w:szCs w:val="28"/>
        </w:rPr>
        <w:t xml:space="preserve">фицит в сумме </w:t>
      </w:r>
      <w:r>
        <w:rPr>
          <w:sz w:val="28"/>
          <w:szCs w:val="28"/>
          <w:lang w:val="ru-RU"/>
        </w:rPr>
        <w:t>423 518</w:t>
      </w:r>
      <w:r w:rsidRPr="009E775D">
        <w:rPr>
          <w:sz w:val="28"/>
          <w:szCs w:val="28"/>
          <w:lang w:val="ru-RU"/>
        </w:rPr>
        <w:t xml:space="preserve">,22 </w:t>
      </w:r>
      <w:r w:rsidRPr="009E775D">
        <w:rPr>
          <w:sz w:val="28"/>
          <w:szCs w:val="28"/>
        </w:rPr>
        <w:t>рублей</w:t>
      </w:r>
      <w:r w:rsidRPr="009E775D">
        <w:rPr>
          <w:sz w:val="28"/>
          <w:szCs w:val="28"/>
          <w:lang w:val="ru-RU"/>
        </w:rPr>
        <w:t xml:space="preserve"> и показаны в диаграмме 1.</w:t>
      </w:r>
    </w:p>
    <w:p w:rsidR="002B01AD" w:rsidRDefault="002B01AD" w:rsidP="00516FAE">
      <w:pPr>
        <w:tabs>
          <w:tab w:val="left" w:pos="4395"/>
        </w:tabs>
        <w:ind w:firstLine="567"/>
        <w:jc w:val="right"/>
        <w:rPr>
          <w:i/>
          <w:iCs/>
          <w:color w:val="FF0000"/>
          <w:sz w:val="24"/>
          <w:szCs w:val="24"/>
        </w:rPr>
      </w:pPr>
    </w:p>
    <w:p w:rsidR="00516FAE" w:rsidRPr="00956119" w:rsidRDefault="00516FAE" w:rsidP="00516FAE">
      <w:pPr>
        <w:tabs>
          <w:tab w:val="left" w:pos="4395"/>
        </w:tabs>
        <w:ind w:firstLine="567"/>
        <w:jc w:val="right"/>
        <w:rPr>
          <w:i/>
          <w:iCs/>
          <w:color w:val="FF0000"/>
          <w:sz w:val="24"/>
          <w:szCs w:val="24"/>
        </w:rPr>
      </w:pPr>
      <w:r w:rsidRPr="00956119">
        <w:rPr>
          <w:i/>
          <w:iCs/>
          <w:color w:val="FF0000"/>
          <w:sz w:val="24"/>
          <w:szCs w:val="24"/>
        </w:rPr>
        <w:t>Диаграмма 1</w:t>
      </w:r>
    </w:p>
    <w:p w:rsidR="00516FAE" w:rsidRPr="009E775D" w:rsidRDefault="00516FAE" w:rsidP="00516FAE">
      <w:pPr>
        <w:tabs>
          <w:tab w:val="left" w:pos="4395"/>
        </w:tabs>
        <w:ind w:firstLine="567"/>
        <w:jc w:val="right"/>
        <w:rPr>
          <w:i/>
          <w:iCs/>
          <w:sz w:val="24"/>
          <w:szCs w:val="24"/>
        </w:rPr>
      </w:pPr>
      <w:bookmarkStart w:id="0" w:name="_MON_1489307369"/>
      <w:bookmarkStart w:id="1" w:name="_MON_1485933125"/>
      <w:bookmarkEnd w:id="0"/>
      <w:bookmarkEnd w:id="1"/>
      <w:r w:rsidRPr="00093FDE">
        <w:rPr>
          <w:noProof/>
        </w:rPr>
        <w:lastRenderedPageBreak/>
        <w:drawing>
          <wp:inline distT="0" distB="0" distL="0" distR="0">
            <wp:extent cx="6086475" cy="42291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6FAE" w:rsidRDefault="00516FAE" w:rsidP="00516FAE">
      <w:pPr>
        <w:pStyle w:val="aa"/>
        <w:spacing w:line="240" w:lineRule="auto"/>
        <w:ind w:right="-2"/>
        <w:rPr>
          <w:sz w:val="28"/>
          <w:szCs w:val="28"/>
          <w:lang w:val="ru-RU"/>
        </w:rPr>
      </w:pPr>
    </w:p>
    <w:p w:rsidR="00516FAE" w:rsidRPr="002B01AD" w:rsidRDefault="00516FAE" w:rsidP="002B01AD">
      <w:pPr>
        <w:tabs>
          <w:tab w:val="left" w:pos="4395"/>
        </w:tabs>
        <w:ind w:firstLine="567"/>
        <w:jc w:val="both"/>
        <w:rPr>
          <w:sz w:val="28"/>
          <w:szCs w:val="28"/>
        </w:rPr>
      </w:pPr>
      <w:r w:rsidRPr="009E775D">
        <w:rPr>
          <w:sz w:val="28"/>
          <w:szCs w:val="28"/>
        </w:rPr>
        <w:t xml:space="preserve">Анализ исполнения бюджета </w:t>
      </w:r>
      <w:r w:rsidR="002B01AD">
        <w:rPr>
          <w:sz w:val="28"/>
          <w:szCs w:val="28"/>
        </w:rPr>
        <w:t xml:space="preserve">Ивотского городского поселения Дятьковского </w:t>
      </w:r>
      <w:r w:rsidR="002B01AD" w:rsidRPr="009E775D">
        <w:rPr>
          <w:sz w:val="28"/>
          <w:szCs w:val="28"/>
        </w:rPr>
        <w:t xml:space="preserve">муниципального </w:t>
      </w:r>
      <w:r w:rsidR="002B01AD">
        <w:rPr>
          <w:sz w:val="28"/>
          <w:szCs w:val="28"/>
        </w:rPr>
        <w:t xml:space="preserve">района Брянской </w:t>
      </w:r>
      <w:r w:rsidR="002B01AD" w:rsidRPr="009E775D">
        <w:rPr>
          <w:sz w:val="28"/>
          <w:szCs w:val="28"/>
        </w:rPr>
        <w:t>об</w:t>
      </w:r>
      <w:r w:rsidR="002B01AD">
        <w:rPr>
          <w:sz w:val="28"/>
          <w:szCs w:val="28"/>
        </w:rPr>
        <w:t>ласти</w:t>
      </w:r>
      <w:r w:rsidR="002B01AD" w:rsidRPr="009E775D">
        <w:rPr>
          <w:sz w:val="28"/>
          <w:szCs w:val="28"/>
        </w:rPr>
        <w:t xml:space="preserve"> </w:t>
      </w:r>
      <w:r w:rsidRPr="009E775D">
        <w:rPr>
          <w:sz w:val="28"/>
          <w:szCs w:val="28"/>
        </w:rPr>
        <w:t>в динамике за три</w:t>
      </w:r>
      <w:r w:rsidR="002B01AD">
        <w:rPr>
          <w:sz w:val="28"/>
          <w:szCs w:val="28"/>
        </w:rPr>
        <w:t xml:space="preserve"> года представлен диаграммой 2:</w:t>
      </w:r>
    </w:p>
    <w:p w:rsidR="00516FAE" w:rsidRPr="00435168" w:rsidRDefault="00516FAE" w:rsidP="00435168">
      <w:pPr>
        <w:tabs>
          <w:tab w:val="left" w:pos="4395"/>
        </w:tabs>
        <w:ind w:firstLine="567"/>
        <w:jc w:val="right"/>
        <w:rPr>
          <w:i/>
          <w:iCs/>
          <w:color w:val="FF0000"/>
          <w:sz w:val="24"/>
          <w:szCs w:val="24"/>
        </w:rPr>
      </w:pPr>
      <w:r w:rsidRPr="00956119">
        <w:rPr>
          <w:i/>
          <w:iCs/>
          <w:color w:val="FF0000"/>
          <w:sz w:val="24"/>
          <w:szCs w:val="24"/>
        </w:rPr>
        <w:t>Диаграмма 2</w:t>
      </w:r>
    </w:p>
    <w:p w:rsidR="00516FAE" w:rsidRDefault="00516FAE" w:rsidP="00516FAE">
      <w:pPr>
        <w:ind w:firstLine="720"/>
        <w:jc w:val="both"/>
        <w:outlineLvl w:val="0"/>
        <w:rPr>
          <w:b/>
          <w:sz w:val="28"/>
          <w:szCs w:val="28"/>
          <w:u w:val="single"/>
        </w:rPr>
      </w:pPr>
    </w:p>
    <w:p w:rsidR="00516FAE" w:rsidRDefault="00516FAE" w:rsidP="00516FAE">
      <w:pPr>
        <w:ind w:firstLine="720"/>
        <w:jc w:val="both"/>
        <w:outlineLvl w:val="0"/>
        <w:rPr>
          <w:b/>
          <w:sz w:val="28"/>
          <w:szCs w:val="28"/>
          <w:u w:val="single"/>
        </w:rPr>
      </w:pPr>
      <w:r w:rsidRPr="00AE7167">
        <w:rPr>
          <w:noProof/>
        </w:rPr>
        <w:drawing>
          <wp:inline distT="0" distB="0" distL="0" distR="0">
            <wp:extent cx="5857875" cy="4819650"/>
            <wp:effectExtent l="0" t="0" r="9525"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6FAE" w:rsidRDefault="00516FAE" w:rsidP="00516FAE">
      <w:pPr>
        <w:ind w:firstLine="720"/>
        <w:jc w:val="both"/>
        <w:outlineLvl w:val="0"/>
        <w:rPr>
          <w:b/>
          <w:sz w:val="28"/>
          <w:szCs w:val="28"/>
          <w:u w:val="single"/>
        </w:rPr>
      </w:pPr>
    </w:p>
    <w:p w:rsidR="00516FAE" w:rsidRDefault="00516FAE" w:rsidP="00516FAE">
      <w:pPr>
        <w:ind w:firstLine="720"/>
        <w:jc w:val="both"/>
        <w:outlineLvl w:val="0"/>
        <w:rPr>
          <w:b/>
          <w:sz w:val="28"/>
          <w:szCs w:val="28"/>
          <w:u w:val="single"/>
        </w:rPr>
      </w:pPr>
      <w:r w:rsidRPr="00BC1FF6">
        <w:rPr>
          <w:b/>
          <w:sz w:val="28"/>
          <w:szCs w:val="28"/>
          <w:u w:val="single"/>
        </w:rPr>
        <w:t>ДОХОДЫ</w:t>
      </w:r>
    </w:p>
    <w:p w:rsidR="00516FAE" w:rsidRPr="00BC1FF6" w:rsidRDefault="00516FAE" w:rsidP="00516FAE">
      <w:pPr>
        <w:ind w:firstLine="720"/>
        <w:jc w:val="both"/>
        <w:outlineLvl w:val="0"/>
        <w:rPr>
          <w:b/>
          <w:sz w:val="28"/>
          <w:szCs w:val="28"/>
          <w:u w:val="single"/>
        </w:rPr>
      </w:pPr>
    </w:p>
    <w:p w:rsidR="00516FAE" w:rsidRPr="009E775D" w:rsidRDefault="00516FAE" w:rsidP="00516FAE">
      <w:pPr>
        <w:ind w:firstLine="720"/>
        <w:jc w:val="both"/>
        <w:outlineLvl w:val="0"/>
        <w:rPr>
          <w:sz w:val="28"/>
          <w:szCs w:val="28"/>
        </w:rPr>
      </w:pPr>
      <w:r w:rsidRPr="009E775D">
        <w:rPr>
          <w:sz w:val="28"/>
          <w:szCs w:val="28"/>
        </w:rPr>
        <w:t>За</w:t>
      </w:r>
      <w:r>
        <w:rPr>
          <w:sz w:val="28"/>
          <w:szCs w:val="28"/>
        </w:rPr>
        <w:t xml:space="preserve"> 2019</w:t>
      </w:r>
      <w:r w:rsidRPr="009E775D">
        <w:rPr>
          <w:sz w:val="28"/>
          <w:szCs w:val="28"/>
        </w:rPr>
        <w:t xml:space="preserve"> год доходы бюджета </w:t>
      </w:r>
      <w:r w:rsidR="00AE3A83">
        <w:rPr>
          <w:sz w:val="28"/>
          <w:szCs w:val="28"/>
        </w:rPr>
        <w:t xml:space="preserve">Ивотского городского поселения Дятьковского </w:t>
      </w:r>
      <w:r w:rsidR="00AE3A83" w:rsidRPr="009E775D">
        <w:rPr>
          <w:sz w:val="28"/>
          <w:szCs w:val="28"/>
        </w:rPr>
        <w:t xml:space="preserve">муниципального </w:t>
      </w:r>
      <w:r w:rsidR="00AE3A83">
        <w:rPr>
          <w:sz w:val="28"/>
          <w:szCs w:val="28"/>
        </w:rPr>
        <w:t xml:space="preserve">района Брянской </w:t>
      </w:r>
      <w:r w:rsidR="00AE3A83" w:rsidRPr="009E775D">
        <w:rPr>
          <w:sz w:val="28"/>
          <w:szCs w:val="28"/>
        </w:rPr>
        <w:t>об</w:t>
      </w:r>
      <w:r w:rsidR="00AE3A83">
        <w:rPr>
          <w:sz w:val="28"/>
          <w:szCs w:val="28"/>
        </w:rPr>
        <w:t>ласти</w:t>
      </w:r>
      <w:r w:rsidR="00AE3A83" w:rsidRPr="009E775D">
        <w:rPr>
          <w:sz w:val="28"/>
          <w:szCs w:val="28"/>
        </w:rPr>
        <w:t xml:space="preserve"> </w:t>
      </w:r>
      <w:r>
        <w:rPr>
          <w:sz w:val="28"/>
          <w:szCs w:val="28"/>
        </w:rPr>
        <w:t>исполнены в сумме 13</w:t>
      </w:r>
      <w:r w:rsidR="00B4006C">
        <w:rPr>
          <w:sz w:val="28"/>
          <w:szCs w:val="28"/>
        </w:rPr>
        <w:t> </w:t>
      </w:r>
      <w:r>
        <w:rPr>
          <w:sz w:val="28"/>
          <w:szCs w:val="28"/>
        </w:rPr>
        <w:t>968</w:t>
      </w:r>
      <w:r w:rsidR="00B4006C">
        <w:rPr>
          <w:sz w:val="28"/>
          <w:szCs w:val="28"/>
        </w:rPr>
        <w:t xml:space="preserve"> </w:t>
      </w:r>
      <w:r>
        <w:rPr>
          <w:sz w:val="28"/>
          <w:szCs w:val="28"/>
        </w:rPr>
        <w:t>757,33</w:t>
      </w:r>
      <w:r w:rsidRPr="009E775D">
        <w:rPr>
          <w:sz w:val="28"/>
          <w:szCs w:val="28"/>
        </w:rPr>
        <w:t xml:space="preserve"> рублей, что составило </w:t>
      </w:r>
      <w:r>
        <w:rPr>
          <w:sz w:val="28"/>
          <w:szCs w:val="28"/>
        </w:rPr>
        <w:t>102,52</w:t>
      </w:r>
      <w:r w:rsidRPr="009E775D">
        <w:rPr>
          <w:sz w:val="28"/>
          <w:szCs w:val="28"/>
        </w:rPr>
        <w:t xml:space="preserve"> процентов к уточненным плановым назначениям.</w:t>
      </w:r>
    </w:p>
    <w:p w:rsidR="00516FAE" w:rsidRPr="009E775D" w:rsidRDefault="00516FAE" w:rsidP="00516FAE">
      <w:pPr>
        <w:ind w:firstLine="720"/>
        <w:jc w:val="both"/>
        <w:outlineLvl w:val="0"/>
        <w:rPr>
          <w:sz w:val="28"/>
          <w:szCs w:val="28"/>
        </w:rPr>
      </w:pPr>
      <w:r w:rsidRPr="009E775D">
        <w:rPr>
          <w:sz w:val="28"/>
          <w:szCs w:val="28"/>
        </w:rPr>
        <w:t xml:space="preserve">Информация о поступлении доходов бюджета </w:t>
      </w:r>
      <w:r w:rsidR="00AE3A83">
        <w:rPr>
          <w:sz w:val="28"/>
          <w:szCs w:val="28"/>
        </w:rPr>
        <w:t xml:space="preserve">Ивотского городского поселения Дятьковского </w:t>
      </w:r>
      <w:r w:rsidR="00AE3A83" w:rsidRPr="009E775D">
        <w:rPr>
          <w:sz w:val="28"/>
          <w:szCs w:val="28"/>
        </w:rPr>
        <w:t xml:space="preserve">муниципального </w:t>
      </w:r>
      <w:r w:rsidR="00AE3A83">
        <w:rPr>
          <w:sz w:val="28"/>
          <w:szCs w:val="28"/>
        </w:rPr>
        <w:t xml:space="preserve">района Брянской </w:t>
      </w:r>
      <w:r w:rsidR="00AE3A83" w:rsidRPr="009E775D">
        <w:rPr>
          <w:sz w:val="28"/>
          <w:szCs w:val="28"/>
        </w:rPr>
        <w:t>об</w:t>
      </w:r>
      <w:r w:rsidR="00AE3A83">
        <w:rPr>
          <w:sz w:val="28"/>
          <w:szCs w:val="28"/>
        </w:rPr>
        <w:t>ласти</w:t>
      </w:r>
      <w:r w:rsidR="00AE3A83" w:rsidRPr="009E775D">
        <w:rPr>
          <w:sz w:val="28"/>
          <w:szCs w:val="28"/>
        </w:rPr>
        <w:t xml:space="preserve"> </w:t>
      </w:r>
      <w:r w:rsidRPr="009E775D">
        <w:rPr>
          <w:sz w:val="28"/>
          <w:szCs w:val="28"/>
        </w:rPr>
        <w:t>за отчетный период в разрезе групп доходов представлена в таблице 2.</w:t>
      </w:r>
    </w:p>
    <w:p w:rsidR="00516FAE" w:rsidRDefault="00516FAE" w:rsidP="00516FAE">
      <w:pPr>
        <w:pStyle w:val="aa"/>
        <w:spacing w:line="240" w:lineRule="auto"/>
        <w:ind w:right="-2"/>
        <w:rPr>
          <w:i/>
          <w:color w:val="3366FF"/>
          <w:lang w:val="ru-RU"/>
        </w:rPr>
      </w:pPr>
    </w:p>
    <w:p w:rsidR="00516FAE" w:rsidRPr="00CC0C25" w:rsidRDefault="00516FAE" w:rsidP="00516FAE">
      <w:pPr>
        <w:pStyle w:val="aa"/>
        <w:spacing w:line="240" w:lineRule="auto"/>
        <w:ind w:right="-2"/>
        <w:rPr>
          <w:b/>
          <w:lang w:val="ru-RU"/>
        </w:rPr>
      </w:pPr>
      <w:r w:rsidRPr="00CC0C25">
        <w:rPr>
          <w:b/>
          <w:i/>
          <w:color w:val="3366FF"/>
          <w:sz w:val="28"/>
          <w:szCs w:val="28"/>
        </w:rPr>
        <w:t>Таблица 2.</w:t>
      </w:r>
      <w:r>
        <w:rPr>
          <w:b/>
          <w:i/>
          <w:color w:val="3366FF"/>
          <w:sz w:val="28"/>
          <w:szCs w:val="28"/>
          <w:lang w:val="ru-RU"/>
        </w:rPr>
        <w:t xml:space="preserve"> </w:t>
      </w:r>
      <w:r w:rsidRPr="00CC0C25">
        <w:rPr>
          <w:b/>
          <w:sz w:val="28"/>
          <w:szCs w:val="28"/>
        </w:rPr>
        <w:t xml:space="preserve">Исполнение доходов бюджета </w:t>
      </w:r>
      <w:r w:rsidR="00AE3A83" w:rsidRPr="00AE3A83">
        <w:rPr>
          <w:b/>
          <w:sz w:val="28"/>
          <w:szCs w:val="28"/>
        </w:rPr>
        <w:t>Ивотского городского поселения Дятьковского муниципального района Брянской области</w:t>
      </w:r>
      <w:r w:rsidR="00AE3A83" w:rsidRPr="00CC0C25">
        <w:rPr>
          <w:b/>
          <w:sz w:val="28"/>
          <w:szCs w:val="28"/>
        </w:rPr>
        <w:t xml:space="preserve"> </w:t>
      </w:r>
      <w:r w:rsidRPr="00CC0C25">
        <w:rPr>
          <w:b/>
          <w:sz w:val="28"/>
          <w:szCs w:val="28"/>
        </w:rPr>
        <w:t>за 201</w:t>
      </w:r>
      <w:r>
        <w:rPr>
          <w:b/>
          <w:sz w:val="28"/>
          <w:szCs w:val="28"/>
          <w:lang w:val="ru-RU"/>
        </w:rPr>
        <w:t>9</w:t>
      </w:r>
      <w:r w:rsidRPr="00CC0C25">
        <w:rPr>
          <w:b/>
          <w:sz w:val="28"/>
          <w:szCs w:val="28"/>
        </w:rPr>
        <w:t xml:space="preserve"> год</w:t>
      </w:r>
      <w:r w:rsidRPr="00CC0C25">
        <w:rPr>
          <w:b/>
        </w:rPr>
        <w:t xml:space="preserve">                                                         </w:t>
      </w:r>
    </w:p>
    <w:p w:rsidR="00516FAE" w:rsidRPr="00260733" w:rsidRDefault="00516FAE" w:rsidP="00516FAE">
      <w:pPr>
        <w:pStyle w:val="aa"/>
        <w:spacing w:line="240" w:lineRule="auto"/>
        <w:ind w:right="-2"/>
        <w:rPr>
          <w:i/>
          <w:color w:val="3366FF"/>
          <w:sz w:val="28"/>
          <w:szCs w:val="28"/>
        </w:rPr>
      </w:pPr>
      <w:r>
        <w:rPr>
          <w:b/>
          <w:lang w:val="ru-RU"/>
        </w:rPr>
        <w:t xml:space="preserve">                                                                                                                                      </w:t>
      </w:r>
      <w:r>
        <w:rPr>
          <w:b/>
        </w:rPr>
        <w:t xml:space="preserve"> </w:t>
      </w:r>
      <w:r>
        <w:rPr>
          <w:szCs w:val="24"/>
        </w:rPr>
        <w:t>(</w:t>
      </w:r>
      <w:r w:rsidRPr="002B0C4F">
        <w:rPr>
          <w:szCs w:val="24"/>
        </w:rPr>
        <w:t>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559"/>
        <w:gridCol w:w="1559"/>
        <w:gridCol w:w="1843"/>
        <w:gridCol w:w="1276"/>
        <w:gridCol w:w="1276"/>
      </w:tblGrid>
      <w:tr w:rsidR="00516FAE" w:rsidRPr="002B0C4F" w:rsidTr="00435168">
        <w:trPr>
          <w:cantSplit/>
          <w:trHeight w:val="1086"/>
        </w:trPr>
        <w:tc>
          <w:tcPr>
            <w:tcW w:w="2448" w:type="dxa"/>
            <w:vAlign w:val="center"/>
          </w:tcPr>
          <w:p w:rsidR="00516FAE" w:rsidRPr="00DF6E0C" w:rsidRDefault="00516FAE" w:rsidP="00435168">
            <w:pPr>
              <w:ind w:right="-5"/>
              <w:jc w:val="center"/>
              <w:rPr>
                <w:b/>
                <w:sz w:val="22"/>
                <w:szCs w:val="22"/>
              </w:rPr>
            </w:pPr>
            <w:r w:rsidRPr="00DF6E0C">
              <w:rPr>
                <w:b/>
                <w:sz w:val="22"/>
                <w:szCs w:val="22"/>
              </w:rPr>
              <w:t>Наименование показателя</w:t>
            </w:r>
          </w:p>
        </w:tc>
        <w:tc>
          <w:tcPr>
            <w:tcW w:w="1559" w:type="dxa"/>
            <w:vAlign w:val="center"/>
          </w:tcPr>
          <w:p w:rsidR="00516FAE" w:rsidRPr="00DF6E0C" w:rsidRDefault="00516FAE" w:rsidP="00435168">
            <w:pPr>
              <w:ind w:left="-108" w:right="-108"/>
              <w:jc w:val="center"/>
              <w:rPr>
                <w:b/>
                <w:sz w:val="22"/>
                <w:szCs w:val="22"/>
              </w:rPr>
            </w:pPr>
            <w:r w:rsidRPr="00DF6E0C">
              <w:rPr>
                <w:b/>
                <w:sz w:val="22"/>
                <w:szCs w:val="22"/>
              </w:rPr>
              <w:t>Исполнено</w:t>
            </w:r>
          </w:p>
          <w:p w:rsidR="00516FAE" w:rsidRPr="00DF6E0C" w:rsidRDefault="00516FAE" w:rsidP="00435168">
            <w:pPr>
              <w:ind w:left="-108" w:right="-108"/>
              <w:jc w:val="center"/>
              <w:rPr>
                <w:b/>
                <w:sz w:val="22"/>
                <w:szCs w:val="22"/>
              </w:rPr>
            </w:pPr>
            <w:r w:rsidRPr="00DF6E0C">
              <w:rPr>
                <w:b/>
                <w:sz w:val="22"/>
                <w:szCs w:val="22"/>
              </w:rPr>
              <w:t>за 201</w:t>
            </w:r>
            <w:r>
              <w:rPr>
                <w:b/>
                <w:sz w:val="22"/>
                <w:szCs w:val="22"/>
              </w:rPr>
              <w:t>8</w:t>
            </w:r>
            <w:r w:rsidRPr="00DF6E0C">
              <w:rPr>
                <w:b/>
                <w:sz w:val="22"/>
                <w:szCs w:val="22"/>
              </w:rPr>
              <w:t xml:space="preserve"> г</w:t>
            </w:r>
            <w:r>
              <w:rPr>
                <w:b/>
                <w:sz w:val="22"/>
                <w:szCs w:val="22"/>
              </w:rPr>
              <w:t>од</w:t>
            </w:r>
          </w:p>
        </w:tc>
        <w:tc>
          <w:tcPr>
            <w:tcW w:w="1559" w:type="dxa"/>
            <w:vAlign w:val="center"/>
          </w:tcPr>
          <w:p w:rsidR="00516FAE" w:rsidRPr="00DF6E0C" w:rsidRDefault="00516FAE" w:rsidP="00435168">
            <w:pPr>
              <w:ind w:left="-108" w:right="-108"/>
              <w:jc w:val="center"/>
              <w:rPr>
                <w:b/>
                <w:sz w:val="22"/>
                <w:szCs w:val="22"/>
              </w:rPr>
            </w:pPr>
            <w:r w:rsidRPr="00DF6E0C">
              <w:rPr>
                <w:b/>
                <w:sz w:val="22"/>
                <w:szCs w:val="22"/>
              </w:rPr>
              <w:t>Уточненные назначения на 201</w:t>
            </w:r>
            <w:r>
              <w:rPr>
                <w:b/>
                <w:sz w:val="22"/>
                <w:szCs w:val="22"/>
              </w:rPr>
              <w:t>9</w:t>
            </w:r>
            <w:r w:rsidRPr="00DF6E0C">
              <w:rPr>
                <w:b/>
                <w:sz w:val="22"/>
                <w:szCs w:val="22"/>
              </w:rPr>
              <w:t xml:space="preserve"> год</w:t>
            </w:r>
          </w:p>
        </w:tc>
        <w:tc>
          <w:tcPr>
            <w:tcW w:w="1843" w:type="dxa"/>
            <w:vAlign w:val="center"/>
          </w:tcPr>
          <w:p w:rsidR="00516FAE" w:rsidRPr="00DF6E0C" w:rsidRDefault="00516FAE" w:rsidP="00435168">
            <w:pPr>
              <w:ind w:left="-108" w:right="-108"/>
              <w:jc w:val="center"/>
              <w:rPr>
                <w:b/>
                <w:sz w:val="22"/>
                <w:szCs w:val="22"/>
              </w:rPr>
            </w:pPr>
            <w:r w:rsidRPr="00DF6E0C">
              <w:rPr>
                <w:b/>
                <w:sz w:val="22"/>
                <w:szCs w:val="22"/>
              </w:rPr>
              <w:t xml:space="preserve">Кассовое исполнение </w:t>
            </w:r>
          </w:p>
          <w:p w:rsidR="00516FAE" w:rsidRPr="00DF6E0C" w:rsidRDefault="00516FAE" w:rsidP="00435168">
            <w:pPr>
              <w:ind w:left="-108" w:right="-108"/>
              <w:jc w:val="center"/>
              <w:rPr>
                <w:b/>
                <w:sz w:val="22"/>
                <w:szCs w:val="22"/>
              </w:rPr>
            </w:pPr>
            <w:r>
              <w:rPr>
                <w:b/>
                <w:sz w:val="22"/>
                <w:szCs w:val="22"/>
              </w:rPr>
              <w:t>за</w:t>
            </w:r>
            <w:r w:rsidRPr="00DF6E0C">
              <w:rPr>
                <w:b/>
                <w:sz w:val="22"/>
                <w:szCs w:val="22"/>
              </w:rPr>
              <w:t xml:space="preserve"> 201</w:t>
            </w:r>
            <w:r>
              <w:rPr>
                <w:b/>
                <w:sz w:val="22"/>
                <w:szCs w:val="22"/>
              </w:rPr>
              <w:t>9</w:t>
            </w:r>
            <w:r w:rsidRPr="00DF6E0C">
              <w:rPr>
                <w:b/>
                <w:sz w:val="22"/>
                <w:szCs w:val="22"/>
              </w:rPr>
              <w:t xml:space="preserve"> г</w:t>
            </w:r>
            <w:r>
              <w:rPr>
                <w:b/>
                <w:sz w:val="22"/>
                <w:szCs w:val="22"/>
              </w:rPr>
              <w:t>од</w:t>
            </w:r>
          </w:p>
        </w:tc>
        <w:tc>
          <w:tcPr>
            <w:tcW w:w="1276" w:type="dxa"/>
            <w:vAlign w:val="center"/>
          </w:tcPr>
          <w:p w:rsidR="00516FAE" w:rsidRPr="00DF6E0C" w:rsidRDefault="00516FAE" w:rsidP="00435168">
            <w:pPr>
              <w:ind w:left="-108" w:right="-108"/>
              <w:jc w:val="center"/>
              <w:rPr>
                <w:b/>
                <w:sz w:val="22"/>
                <w:szCs w:val="22"/>
              </w:rPr>
            </w:pPr>
            <w:r w:rsidRPr="00DF6E0C">
              <w:rPr>
                <w:b/>
                <w:sz w:val="22"/>
                <w:szCs w:val="22"/>
              </w:rPr>
              <w:t>Процент выполне-ния плана, %</w:t>
            </w:r>
          </w:p>
        </w:tc>
        <w:tc>
          <w:tcPr>
            <w:tcW w:w="1276" w:type="dxa"/>
            <w:vAlign w:val="center"/>
          </w:tcPr>
          <w:p w:rsidR="00516FAE" w:rsidRPr="00DF6E0C" w:rsidRDefault="00516FAE" w:rsidP="00435168">
            <w:pPr>
              <w:ind w:left="-108" w:right="-108"/>
              <w:jc w:val="center"/>
              <w:rPr>
                <w:b/>
                <w:sz w:val="22"/>
                <w:szCs w:val="22"/>
              </w:rPr>
            </w:pPr>
            <w:r w:rsidRPr="00DF6E0C">
              <w:rPr>
                <w:b/>
                <w:sz w:val="22"/>
                <w:szCs w:val="22"/>
              </w:rPr>
              <w:t>Темп роста, %</w:t>
            </w:r>
          </w:p>
        </w:tc>
      </w:tr>
      <w:tr w:rsidR="00516FAE" w:rsidRPr="003E6F56" w:rsidTr="00435168">
        <w:trPr>
          <w:trHeight w:val="536"/>
        </w:trPr>
        <w:tc>
          <w:tcPr>
            <w:tcW w:w="2448" w:type="dxa"/>
          </w:tcPr>
          <w:p w:rsidR="00516FAE" w:rsidRPr="00DF6E0C" w:rsidRDefault="00516FAE" w:rsidP="00435168">
            <w:pPr>
              <w:ind w:right="-108"/>
              <w:rPr>
                <w:rFonts w:ascii="Arial" w:hAnsi="Arial" w:cs="Arial"/>
                <w:sz w:val="22"/>
                <w:szCs w:val="22"/>
              </w:rPr>
            </w:pPr>
            <w:r w:rsidRPr="00DF6E0C">
              <w:rPr>
                <w:rFonts w:ascii="Arial" w:hAnsi="Arial" w:cs="Arial"/>
                <w:sz w:val="22"/>
                <w:szCs w:val="22"/>
              </w:rPr>
              <w:t xml:space="preserve">Налоговые и неналоговые доходы </w:t>
            </w:r>
          </w:p>
        </w:tc>
        <w:tc>
          <w:tcPr>
            <w:tcW w:w="1559" w:type="dxa"/>
            <w:vAlign w:val="center"/>
          </w:tcPr>
          <w:p w:rsidR="00516FAE" w:rsidRPr="00DF6E0C" w:rsidRDefault="00516FAE" w:rsidP="00435168">
            <w:pPr>
              <w:ind w:right="-5" w:firstLine="16"/>
              <w:jc w:val="center"/>
              <w:rPr>
                <w:rFonts w:ascii="Arial" w:hAnsi="Arial" w:cs="Arial"/>
                <w:sz w:val="22"/>
                <w:szCs w:val="22"/>
              </w:rPr>
            </w:pPr>
            <w:r>
              <w:rPr>
                <w:rFonts w:ascii="Arial" w:hAnsi="Arial" w:cs="Arial"/>
                <w:sz w:val="22"/>
                <w:szCs w:val="22"/>
              </w:rPr>
              <w:t>7592285,38</w:t>
            </w:r>
          </w:p>
        </w:tc>
        <w:tc>
          <w:tcPr>
            <w:tcW w:w="1559" w:type="dxa"/>
            <w:vAlign w:val="center"/>
          </w:tcPr>
          <w:p w:rsidR="00516FAE" w:rsidRPr="00DF6E0C" w:rsidRDefault="00516FAE" w:rsidP="00435168">
            <w:pPr>
              <w:ind w:right="-5"/>
              <w:jc w:val="center"/>
              <w:rPr>
                <w:rFonts w:ascii="Arial" w:hAnsi="Arial" w:cs="Arial"/>
                <w:sz w:val="22"/>
                <w:szCs w:val="22"/>
              </w:rPr>
            </w:pPr>
            <w:r>
              <w:rPr>
                <w:rFonts w:ascii="Arial" w:hAnsi="Arial" w:cs="Arial"/>
                <w:sz w:val="22"/>
                <w:szCs w:val="22"/>
              </w:rPr>
              <w:t>7792997,00</w:t>
            </w:r>
          </w:p>
        </w:tc>
        <w:tc>
          <w:tcPr>
            <w:tcW w:w="1843" w:type="dxa"/>
            <w:vAlign w:val="center"/>
          </w:tcPr>
          <w:p w:rsidR="00516FAE" w:rsidRPr="00DF6E0C" w:rsidRDefault="00516FAE" w:rsidP="00435168">
            <w:pPr>
              <w:ind w:right="-5" w:firstLine="16"/>
              <w:jc w:val="center"/>
              <w:rPr>
                <w:rFonts w:ascii="Arial" w:hAnsi="Arial" w:cs="Arial"/>
                <w:sz w:val="22"/>
                <w:szCs w:val="22"/>
              </w:rPr>
            </w:pPr>
            <w:r>
              <w:rPr>
                <w:rFonts w:ascii="Arial" w:hAnsi="Arial" w:cs="Arial"/>
                <w:sz w:val="22"/>
                <w:szCs w:val="22"/>
              </w:rPr>
              <w:t>8137002,67</w:t>
            </w:r>
          </w:p>
        </w:tc>
        <w:tc>
          <w:tcPr>
            <w:tcW w:w="1276" w:type="dxa"/>
            <w:vAlign w:val="center"/>
          </w:tcPr>
          <w:p w:rsidR="00516FAE" w:rsidRPr="00DF6E0C" w:rsidRDefault="00516FAE" w:rsidP="00435168">
            <w:pPr>
              <w:ind w:right="-5" w:firstLine="16"/>
              <w:jc w:val="center"/>
              <w:rPr>
                <w:rFonts w:ascii="Arial" w:hAnsi="Arial" w:cs="Arial"/>
                <w:sz w:val="22"/>
                <w:szCs w:val="22"/>
              </w:rPr>
            </w:pPr>
            <w:r>
              <w:rPr>
                <w:rFonts w:ascii="Arial" w:hAnsi="Arial" w:cs="Arial"/>
                <w:sz w:val="22"/>
                <w:szCs w:val="22"/>
              </w:rPr>
              <w:t>104,41</w:t>
            </w:r>
          </w:p>
        </w:tc>
        <w:tc>
          <w:tcPr>
            <w:tcW w:w="1276" w:type="dxa"/>
            <w:vAlign w:val="center"/>
          </w:tcPr>
          <w:p w:rsidR="00516FAE" w:rsidRPr="00DF6E0C" w:rsidRDefault="00516FAE" w:rsidP="00435168">
            <w:pPr>
              <w:ind w:right="-5" w:firstLine="16"/>
              <w:jc w:val="center"/>
              <w:rPr>
                <w:rFonts w:ascii="Arial" w:hAnsi="Arial" w:cs="Arial"/>
                <w:sz w:val="22"/>
                <w:szCs w:val="22"/>
              </w:rPr>
            </w:pPr>
            <w:r>
              <w:rPr>
                <w:rFonts w:ascii="Arial" w:hAnsi="Arial" w:cs="Arial"/>
                <w:sz w:val="22"/>
                <w:szCs w:val="22"/>
              </w:rPr>
              <w:t>107,17</w:t>
            </w:r>
          </w:p>
        </w:tc>
      </w:tr>
      <w:tr w:rsidR="00516FAE" w:rsidRPr="003E6F56" w:rsidTr="00435168">
        <w:trPr>
          <w:trHeight w:val="459"/>
        </w:trPr>
        <w:tc>
          <w:tcPr>
            <w:tcW w:w="2448" w:type="dxa"/>
            <w:vAlign w:val="center"/>
          </w:tcPr>
          <w:p w:rsidR="00516FAE" w:rsidRPr="00DF6E0C" w:rsidRDefault="00516FAE" w:rsidP="00435168">
            <w:pPr>
              <w:ind w:right="-6"/>
              <w:rPr>
                <w:rFonts w:ascii="Arial" w:hAnsi="Arial" w:cs="Arial"/>
                <w:sz w:val="22"/>
                <w:szCs w:val="22"/>
              </w:rPr>
            </w:pPr>
            <w:r w:rsidRPr="00DF6E0C">
              <w:rPr>
                <w:rFonts w:ascii="Arial" w:hAnsi="Arial" w:cs="Arial"/>
                <w:sz w:val="22"/>
                <w:szCs w:val="22"/>
              </w:rPr>
              <w:t>Безвозмездные поступления</w:t>
            </w:r>
          </w:p>
        </w:tc>
        <w:tc>
          <w:tcPr>
            <w:tcW w:w="1559" w:type="dxa"/>
            <w:vAlign w:val="center"/>
          </w:tcPr>
          <w:p w:rsidR="00516FAE" w:rsidRPr="00DF6E0C" w:rsidRDefault="00516FAE" w:rsidP="00435168">
            <w:pPr>
              <w:ind w:right="-5" w:firstLine="16"/>
              <w:jc w:val="center"/>
              <w:rPr>
                <w:rFonts w:ascii="Arial" w:hAnsi="Arial" w:cs="Arial"/>
                <w:sz w:val="22"/>
                <w:szCs w:val="22"/>
              </w:rPr>
            </w:pPr>
            <w:r>
              <w:rPr>
                <w:rFonts w:ascii="Arial" w:hAnsi="Arial" w:cs="Arial"/>
                <w:sz w:val="22"/>
                <w:szCs w:val="22"/>
              </w:rPr>
              <w:t>6649736,38</w:t>
            </w:r>
          </w:p>
        </w:tc>
        <w:tc>
          <w:tcPr>
            <w:tcW w:w="1559" w:type="dxa"/>
            <w:vAlign w:val="center"/>
          </w:tcPr>
          <w:p w:rsidR="00516FAE" w:rsidRPr="00DF6E0C" w:rsidRDefault="00516FAE" w:rsidP="00435168">
            <w:pPr>
              <w:ind w:right="-5"/>
              <w:jc w:val="center"/>
              <w:rPr>
                <w:rFonts w:ascii="Arial" w:hAnsi="Arial" w:cs="Arial"/>
                <w:sz w:val="22"/>
                <w:szCs w:val="22"/>
              </w:rPr>
            </w:pPr>
            <w:r>
              <w:rPr>
                <w:rFonts w:ascii="Arial" w:hAnsi="Arial" w:cs="Arial"/>
                <w:sz w:val="22"/>
                <w:szCs w:val="22"/>
              </w:rPr>
              <w:t>5831754,66</w:t>
            </w:r>
          </w:p>
        </w:tc>
        <w:tc>
          <w:tcPr>
            <w:tcW w:w="1843" w:type="dxa"/>
            <w:vAlign w:val="center"/>
          </w:tcPr>
          <w:p w:rsidR="00516FAE" w:rsidRPr="00DF6E0C" w:rsidRDefault="00516FAE" w:rsidP="00435168">
            <w:pPr>
              <w:ind w:right="-5" w:firstLine="16"/>
              <w:jc w:val="center"/>
              <w:rPr>
                <w:rFonts w:ascii="Arial" w:hAnsi="Arial" w:cs="Arial"/>
                <w:sz w:val="22"/>
                <w:szCs w:val="22"/>
              </w:rPr>
            </w:pPr>
            <w:r>
              <w:rPr>
                <w:rFonts w:ascii="Arial" w:hAnsi="Arial" w:cs="Arial"/>
                <w:sz w:val="22"/>
                <w:szCs w:val="22"/>
              </w:rPr>
              <w:t>5831754,66</w:t>
            </w:r>
          </w:p>
        </w:tc>
        <w:tc>
          <w:tcPr>
            <w:tcW w:w="1276" w:type="dxa"/>
            <w:vAlign w:val="center"/>
          </w:tcPr>
          <w:p w:rsidR="00516FAE" w:rsidRPr="00DF6E0C" w:rsidRDefault="00516FAE" w:rsidP="00435168">
            <w:pPr>
              <w:ind w:right="-5" w:firstLine="16"/>
              <w:jc w:val="center"/>
              <w:rPr>
                <w:rFonts w:ascii="Arial" w:hAnsi="Arial" w:cs="Arial"/>
                <w:sz w:val="22"/>
                <w:szCs w:val="22"/>
              </w:rPr>
            </w:pPr>
            <w:r>
              <w:rPr>
                <w:rFonts w:ascii="Arial" w:hAnsi="Arial" w:cs="Arial"/>
                <w:sz w:val="22"/>
                <w:szCs w:val="22"/>
              </w:rPr>
              <w:t>100,00</w:t>
            </w:r>
          </w:p>
        </w:tc>
        <w:tc>
          <w:tcPr>
            <w:tcW w:w="1276" w:type="dxa"/>
            <w:vAlign w:val="center"/>
          </w:tcPr>
          <w:p w:rsidR="00516FAE" w:rsidRPr="00DF6E0C" w:rsidRDefault="00516FAE" w:rsidP="00435168">
            <w:pPr>
              <w:ind w:right="-5" w:firstLine="16"/>
              <w:jc w:val="center"/>
              <w:rPr>
                <w:rFonts w:ascii="Arial" w:hAnsi="Arial" w:cs="Arial"/>
                <w:sz w:val="22"/>
                <w:szCs w:val="22"/>
              </w:rPr>
            </w:pPr>
            <w:r>
              <w:rPr>
                <w:rFonts w:ascii="Arial" w:hAnsi="Arial" w:cs="Arial"/>
                <w:sz w:val="22"/>
                <w:szCs w:val="22"/>
              </w:rPr>
              <w:t>87,70</w:t>
            </w:r>
          </w:p>
        </w:tc>
      </w:tr>
      <w:tr w:rsidR="00516FAE" w:rsidRPr="00451AD3" w:rsidTr="00435168">
        <w:trPr>
          <w:trHeight w:val="511"/>
        </w:trPr>
        <w:tc>
          <w:tcPr>
            <w:tcW w:w="2448" w:type="dxa"/>
            <w:vAlign w:val="center"/>
          </w:tcPr>
          <w:p w:rsidR="00516FAE" w:rsidRPr="00CC0C25" w:rsidRDefault="00516FAE" w:rsidP="00435168">
            <w:pPr>
              <w:ind w:right="-5"/>
              <w:rPr>
                <w:rFonts w:ascii="Arial" w:hAnsi="Arial" w:cs="Arial"/>
                <w:b/>
                <w:sz w:val="22"/>
                <w:szCs w:val="22"/>
              </w:rPr>
            </w:pPr>
            <w:r w:rsidRPr="00CC0C25">
              <w:rPr>
                <w:rFonts w:ascii="Arial" w:hAnsi="Arial" w:cs="Arial"/>
                <w:b/>
                <w:sz w:val="22"/>
                <w:szCs w:val="22"/>
              </w:rPr>
              <w:t>Всего доходов</w:t>
            </w:r>
          </w:p>
        </w:tc>
        <w:tc>
          <w:tcPr>
            <w:tcW w:w="1559" w:type="dxa"/>
            <w:vAlign w:val="center"/>
          </w:tcPr>
          <w:p w:rsidR="00516FAE" w:rsidRPr="00DF6E0C" w:rsidRDefault="00516FAE" w:rsidP="00435168">
            <w:pPr>
              <w:ind w:right="-5" w:firstLine="16"/>
              <w:jc w:val="center"/>
              <w:rPr>
                <w:rFonts w:ascii="Arial" w:hAnsi="Arial" w:cs="Arial"/>
                <w:b/>
                <w:sz w:val="22"/>
                <w:szCs w:val="22"/>
              </w:rPr>
            </w:pPr>
            <w:r>
              <w:rPr>
                <w:rFonts w:ascii="Arial" w:hAnsi="Arial" w:cs="Arial"/>
                <w:b/>
                <w:sz w:val="22"/>
                <w:szCs w:val="22"/>
              </w:rPr>
              <w:t>14242021,76</w:t>
            </w:r>
          </w:p>
        </w:tc>
        <w:tc>
          <w:tcPr>
            <w:tcW w:w="1559" w:type="dxa"/>
            <w:vAlign w:val="center"/>
          </w:tcPr>
          <w:p w:rsidR="00516FAE" w:rsidRPr="00DF6E0C" w:rsidRDefault="00516FAE" w:rsidP="00435168">
            <w:pPr>
              <w:ind w:right="-5"/>
              <w:jc w:val="center"/>
              <w:rPr>
                <w:rFonts w:ascii="Arial" w:hAnsi="Arial" w:cs="Arial"/>
                <w:b/>
                <w:sz w:val="22"/>
                <w:szCs w:val="22"/>
              </w:rPr>
            </w:pPr>
            <w:r>
              <w:rPr>
                <w:rFonts w:ascii="Arial" w:hAnsi="Arial" w:cs="Arial"/>
                <w:b/>
                <w:sz w:val="22"/>
                <w:szCs w:val="22"/>
              </w:rPr>
              <w:t>13624751,66</w:t>
            </w:r>
          </w:p>
        </w:tc>
        <w:tc>
          <w:tcPr>
            <w:tcW w:w="1843" w:type="dxa"/>
            <w:vAlign w:val="center"/>
          </w:tcPr>
          <w:p w:rsidR="00516FAE" w:rsidRPr="00DF6E0C" w:rsidRDefault="00516FAE" w:rsidP="00435168">
            <w:pPr>
              <w:ind w:right="-5" w:firstLine="16"/>
              <w:jc w:val="center"/>
              <w:rPr>
                <w:rFonts w:ascii="Arial" w:hAnsi="Arial" w:cs="Arial"/>
                <w:b/>
                <w:sz w:val="22"/>
                <w:szCs w:val="22"/>
              </w:rPr>
            </w:pPr>
            <w:r>
              <w:rPr>
                <w:rFonts w:ascii="Arial" w:hAnsi="Arial" w:cs="Arial"/>
                <w:b/>
                <w:sz w:val="22"/>
                <w:szCs w:val="22"/>
              </w:rPr>
              <w:t>13968757,33</w:t>
            </w:r>
          </w:p>
        </w:tc>
        <w:tc>
          <w:tcPr>
            <w:tcW w:w="1276" w:type="dxa"/>
            <w:vAlign w:val="center"/>
          </w:tcPr>
          <w:p w:rsidR="00516FAE" w:rsidRPr="00DF6E0C" w:rsidRDefault="00516FAE" w:rsidP="00435168">
            <w:pPr>
              <w:ind w:right="-5" w:firstLine="16"/>
              <w:jc w:val="center"/>
              <w:rPr>
                <w:rFonts w:ascii="Arial" w:hAnsi="Arial" w:cs="Arial"/>
                <w:b/>
                <w:sz w:val="22"/>
                <w:szCs w:val="22"/>
              </w:rPr>
            </w:pPr>
            <w:r>
              <w:rPr>
                <w:rFonts w:ascii="Arial" w:hAnsi="Arial" w:cs="Arial"/>
                <w:b/>
                <w:sz w:val="22"/>
                <w:szCs w:val="22"/>
              </w:rPr>
              <w:t>102,52</w:t>
            </w:r>
          </w:p>
        </w:tc>
        <w:tc>
          <w:tcPr>
            <w:tcW w:w="1276" w:type="dxa"/>
            <w:vAlign w:val="center"/>
          </w:tcPr>
          <w:p w:rsidR="00516FAE" w:rsidRPr="00DF6E0C" w:rsidRDefault="00516FAE" w:rsidP="00435168">
            <w:pPr>
              <w:ind w:right="-5" w:firstLine="16"/>
              <w:jc w:val="center"/>
              <w:rPr>
                <w:rFonts w:ascii="Arial" w:hAnsi="Arial" w:cs="Arial"/>
                <w:b/>
                <w:sz w:val="22"/>
                <w:szCs w:val="22"/>
              </w:rPr>
            </w:pPr>
            <w:r>
              <w:rPr>
                <w:rFonts w:ascii="Arial" w:hAnsi="Arial" w:cs="Arial"/>
                <w:b/>
                <w:sz w:val="22"/>
                <w:szCs w:val="22"/>
              </w:rPr>
              <w:t>98,08</w:t>
            </w:r>
          </w:p>
        </w:tc>
      </w:tr>
    </w:tbl>
    <w:p w:rsidR="00516FAE" w:rsidRDefault="00516FAE" w:rsidP="00516FAE">
      <w:pPr>
        <w:pStyle w:val="aa"/>
        <w:spacing w:line="240" w:lineRule="auto"/>
        <w:ind w:right="-2"/>
        <w:rPr>
          <w:sz w:val="28"/>
          <w:szCs w:val="28"/>
          <w:lang w:val="ru-RU"/>
        </w:rPr>
      </w:pPr>
    </w:p>
    <w:p w:rsidR="00516FAE" w:rsidRPr="009E775D" w:rsidRDefault="00516FAE" w:rsidP="00516FAE">
      <w:pPr>
        <w:pStyle w:val="aa"/>
        <w:spacing w:line="240" w:lineRule="auto"/>
        <w:ind w:right="-2"/>
        <w:rPr>
          <w:sz w:val="28"/>
          <w:szCs w:val="28"/>
        </w:rPr>
      </w:pPr>
      <w:r w:rsidRPr="009E775D">
        <w:rPr>
          <w:sz w:val="28"/>
          <w:szCs w:val="28"/>
        </w:rPr>
        <w:t xml:space="preserve">В отчетном периоде доходы бюджета </w:t>
      </w:r>
      <w:r w:rsidR="00AE3A83">
        <w:rPr>
          <w:sz w:val="28"/>
          <w:szCs w:val="28"/>
        </w:rPr>
        <w:t xml:space="preserve">Ивотского городского поселения Дятьковского </w:t>
      </w:r>
      <w:r w:rsidR="00AE3A83" w:rsidRPr="009E775D">
        <w:rPr>
          <w:sz w:val="28"/>
          <w:szCs w:val="28"/>
        </w:rPr>
        <w:t xml:space="preserve">муниципального </w:t>
      </w:r>
      <w:r w:rsidR="00AE3A83">
        <w:rPr>
          <w:sz w:val="28"/>
          <w:szCs w:val="28"/>
        </w:rPr>
        <w:t xml:space="preserve">района Брянской </w:t>
      </w:r>
      <w:r w:rsidR="00AE3A83" w:rsidRPr="009E775D">
        <w:rPr>
          <w:sz w:val="28"/>
          <w:szCs w:val="28"/>
        </w:rPr>
        <w:t>об</w:t>
      </w:r>
      <w:r w:rsidR="00AE3A83">
        <w:rPr>
          <w:sz w:val="28"/>
          <w:szCs w:val="28"/>
        </w:rPr>
        <w:t>ласти</w:t>
      </w:r>
      <w:r w:rsidR="00AE3A83" w:rsidRPr="009E775D">
        <w:rPr>
          <w:sz w:val="28"/>
          <w:szCs w:val="28"/>
        </w:rPr>
        <w:t xml:space="preserve"> </w:t>
      </w:r>
      <w:r w:rsidRPr="009E775D">
        <w:rPr>
          <w:sz w:val="28"/>
          <w:szCs w:val="28"/>
        </w:rPr>
        <w:t xml:space="preserve">составили </w:t>
      </w:r>
      <w:r>
        <w:rPr>
          <w:sz w:val="28"/>
          <w:szCs w:val="28"/>
          <w:lang w:val="ru-RU"/>
        </w:rPr>
        <w:t>98,08</w:t>
      </w:r>
      <w:r w:rsidRPr="009E775D">
        <w:rPr>
          <w:sz w:val="28"/>
          <w:szCs w:val="28"/>
        </w:rPr>
        <w:t xml:space="preserve"> процент</w:t>
      </w:r>
      <w:r>
        <w:rPr>
          <w:sz w:val="28"/>
          <w:szCs w:val="28"/>
        </w:rPr>
        <w:t>ов</w:t>
      </w:r>
      <w:r w:rsidRPr="009E775D">
        <w:rPr>
          <w:sz w:val="28"/>
          <w:szCs w:val="28"/>
        </w:rPr>
        <w:t xml:space="preserve"> к </w:t>
      </w:r>
      <w:r w:rsidRPr="009E775D">
        <w:rPr>
          <w:sz w:val="28"/>
          <w:szCs w:val="28"/>
          <w:lang w:val="ru-RU"/>
        </w:rPr>
        <w:t xml:space="preserve">доходам  </w:t>
      </w:r>
      <w:r w:rsidRPr="009E775D">
        <w:rPr>
          <w:sz w:val="28"/>
          <w:szCs w:val="28"/>
        </w:rPr>
        <w:t>201</w:t>
      </w:r>
      <w:r>
        <w:rPr>
          <w:sz w:val="28"/>
          <w:szCs w:val="28"/>
          <w:lang w:val="ru-RU"/>
        </w:rPr>
        <w:t>8</w:t>
      </w:r>
      <w:r w:rsidRPr="009E775D">
        <w:rPr>
          <w:sz w:val="28"/>
          <w:szCs w:val="28"/>
        </w:rPr>
        <w:t xml:space="preserve"> год</w:t>
      </w:r>
      <w:r w:rsidRPr="009E775D">
        <w:rPr>
          <w:sz w:val="28"/>
          <w:szCs w:val="28"/>
          <w:lang w:val="ru-RU"/>
        </w:rPr>
        <w:t>а</w:t>
      </w:r>
      <w:r w:rsidRPr="009E775D">
        <w:rPr>
          <w:sz w:val="28"/>
          <w:szCs w:val="28"/>
        </w:rPr>
        <w:t>.</w:t>
      </w:r>
    </w:p>
    <w:p w:rsidR="00516FAE" w:rsidRPr="003E3B29" w:rsidRDefault="00516FAE" w:rsidP="003E3B29">
      <w:pPr>
        <w:pStyle w:val="aa"/>
        <w:spacing w:line="240" w:lineRule="auto"/>
        <w:ind w:right="-2"/>
        <w:rPr>
          <w:sz w:val="28"/>
          <w:szCs w:val="28"/>
          <w:lang w:val="ru-RU"/>
        </w:rPr>
      </w:pPr>
      <w:r w:rsidRPr="009E775D">
        <w:rPr>
          <w:sz w:val="28"/>
          <w:szCs w:val="28"/>
          <w:lang w:val="ru-RU"/>
        </w:rPr>
        <w:t>Структура д</w:t>
      </w:r>
      <w:r w:rsidRPr="009E775D">
        <w:rPr>
          <w:sz w:val="28"/>
          <w:szCs w:val="28"/>
        </w:rPr>
        <w:t>оход</w:t>
      </w:r>
      <w:r w:rsidRPr="009E775D">
        <w:rPr>
          <w:sz w:val="28"/>
          <w:szCs w:val="28"/>
          <w:lang w:val="ru-RU"/>
        </w:rPr>
        <w:t>ов</w:t>
      </w:r>
      <w:r w:rsidRPr="009E775D">
        <w:rPr>
          <w:sz w:val="28"/>
          <w:szCs w:val="28"/>
        </w:rPr>
        <w:t xml:space="preserve"> бюджета </w:t>
      </w:r>
      <w:r w:rsidR="003E3B29">
        <w:rPr>
          <w:sz w:val="28"/>
          <w:szCs w:val="28"/>
        </w:rPr>
        <w:t xml:space="preserve">Ивотского городского поселения Дятьковского </w:t>
      </w:r>
      <w:r w:rsidR="003E3B29" w:rsidRPr="009E775D">
        <w:rPr>
          <w:sz w:val="28"/>
          <w:szCs w:val="28"/>
        </w:rPr>
        <w:t xml:space="preserve">муниципального </w:t>
      </w:r>
      <w:r w:rsidR="003E3B29">
        <w:rPr>
          <w:sz w:val="28"/>
          <w:szCs w:val="28"/>
        </w:rPr>
        <w:t xml:space="preserve">района Брянской </w:t>
      </w:r>
      <w:r w:rsidR="003E3B29" w:rsidRPr="009E775D">
        <w:rPr>
          <w:sz w:val="28"/>
          <w:szCs w:val="28"/>
        </w:rPr>
        <w:t>об</w:t>
      </w:r>
      <w:r w:rsidR="003E3B29">
        <w:rPr>
          <w:sz w:val="28"/>
          <w:szCs w:val="28"/>
        </w:rPr>
        <w:t>ласти</w:t>
      </w:r>
      <w:r w:rsidR="003E3B29" w:rsidRPr="009E775D">
        <w:rPr>
          <w:sz w:val="28"/>
          <w:szCs w:val="28"/>
        </w:rPr>
        <w:t xml:space="preserve"> </w:t>
      </w:r>
      <w:r w:rsidRPr="009E775D">
        <w:rPr>
          <w:sz w:val="28"/>
          <w:szCs w:val="28"/>
        </w:rPr>
        <w:t>в динамике за три года представлен</w:t>
      </w:r>
      <w:r w:rsidRPr="009E775D">
        <w:rPr>
          <w:sz w:val="28"/>
          <w:szCs w:val="28"/>
          <w:lang w:val="ru-RU"/>
        </w:rPr>
        <w:t>а</w:t>
      </w:r>
      <w:r w:rsidRPr="009E775D">
        <w:rPr>
          <w:sz w:val="28"/>
          <w:szCs w:val="28"/>
        </w:rPr>
        <w:t xml:space="preserve"> ниже.</w:t>
      </w:r>
    </w:p>
    <w:p w:rsidR="00516FAE" w:rsidRPr="00956119" w:rsidRDefault="00516FAE" w:rsidP="00516FAE">
      <w:pPr>
        <w:jc w:val="both"/>
        <w:rPr>
          <w:i/>
          <w:noProof/>
          <w:color w:val="FF0000"/>
          <w:sz w:val="24"/>
          <w:szCs w:val="24"/>
        </w:rPr>
      </w:pPr>
      <w:r>
        <w:rPr>
          <w:noProof/>
          <w:sz w:val="24"/>
          <w:szCs w:val="24"/>
        </w:rPr>
        <w:t xml:space="preserve">                                                                                                                                           </w:t>
      </w:r>
      <w:r w:rsidRPr="00DD29E8">
        <w:rPr>
          <w:noProof/>
          <w:sz w:val="24"/>
          <w:szCs w:val="24"/>
        </w:rPr>
        <w:t xml:space="preserve"> </w:t>
      </w:r>
      <w:r w:rsidRPr="00956119">
        <w:rPr>
          <w:i/>
          <w:noProof/>
          <w:color w:val="FF0000"/>
          <w:sz w:val="24"/>
          <w:szCs w:val="24"/>
        </w:rPr>
        <w:t>Диаграмма 3</w:t>
      </w:r>
    </w:p>
    <w:p w:rsidR="00516FAE" w:rsidRDefault="00516FAE" w:rsidP="00516FAE">
      <w:pPr>
        <w:jc w:val="both"/>
        <w:rPr>
          <w:i/>
          <w:sz w:val="28"/>
          <w:szCs w:val="28"/>
        </w:rPr>
      </w:pPr>
    </w:p>
    <w:p w:rsidR="00516FAE" w:rsidRDefault="00516FAE" w:rsidP="00516FAE">
      <w:pPr>
        <w:jc w:val="both"/>
        <w:rPr>
          <w:b/>
          <w:sz w:val="28"/>
          <w:szCs w:val="28"/>
        </w:rPr>
      </w:pPr>
      <w:r w:rsidRPr="00690BC3">
        <w:rPr>
          <w:i/>
          <w:sz w:val="28"/>
          <w:szCs w:val="28"/>
        </w:rPr>
        <w:t xml:space="preserve"> </w:t>
      </w:r>
      <w:r w:rsidRPr="00690BC3">
        <w:rPr>
          <w:b/>
          <w:sz w:val="28"/>
          <w:szCs w:val="28"/>
        </w:rPr>
        <w:t xml:space="preserve">Структура доходов бюджета </w:t>
      </w:r>
      <w:r w:rsidR="003E3B29" w:rsidRPr="003E3B29">
        <w:rPr>
          <w:b/>
          <w:sz w:val="28"/>
          <w:szCs w:val="28"/>
        </w:rPr>
        <w:t>Ивотского городского поселения Дятьковского муниципального района Брянской области</w:t>
      </w:r>
      <w:r w:rsidR="003E3B29" w:rsidRPr="00690BC3">
        <w:rPr>
          <w:b/>
          <w:sz w:val="28"/>
          <w:szCs w:val="28"/>
        </w:rPr>
        <w:t xml:space="preserve"> </w:t>
      </w:r>
      <w:r w:rsidRPr="00690BC3">
        <w:rPr>
          <w:b/>
          <w:sz w:val="28"/>
          <w:szCs w:val="28"/>
        </w:rPr>
        <w:t xml:space="preserve">за </w:t>
      </w:r>
      <w:r w:rsidR="005965BF">
        <w:rPr>
          <w:b/>
          <w:sz w:val="28"/>
          <w:szCs w:val="28"/>
        </w:rPr>
        <w:t>2017</w:t>
      </w:r>
      <w:r w:rsidRPr="00690BC3">
        <w:rPr>
          <w:b/>
          <w:sz w:val="28"/>
          <w:szCs w:val="28"/>
        </w:rPr>
        <w:t>-201</w:t>
      </w:r>
      <w:r w:rsidR="005965BF">
        <w:rPr>
          <w:b/>
          <w:sz w:val="28"/>
          <w:szCs w:val="28"/>
        </w:rPr>
        <w:t>8</w:t>
      </w:r>
      <w:r w:rsidRPr="00690BC3">
        <w:rPr>
          <w:b/>
          <w:sz w:val="28"/>
          <w:szCs w:val="28"/>
        </w:rPr>
        <w:t>-201</w:t>
      </w:r>
      <w:r w:rsidR="005965BF">
        <w:rPr>
          <w:b/>
          <w:sz w:val="28"/>
          <w:szCs w:val="28"/>
        </w:rPr>
        <w:t>9</w:t>
      </w:r>
      <w:r>
        <w:rPr>
          <w:b/>
          <w:sz w:val="28"/>
          <w:szCs w:val="28"/>
        </w:rPr>
        <w:t xml:space="preserve"> гг.(рублей)</w:t>
      </w:r>
    </w:p>
    <w:p w:rsidR="00516FAE" w:rsidRPr="00516DFA" w:rsidRDefault="00516FAE" w:rsidP="00516FAE">
      <w:pPr>
        <w:jc w:val="both"/>
        <w:rPr>
          <w:b/>
          <w:sz w:val="28"/>
          <w:szCs w:val="28"/>
        </w:rPr>
      </w:pPr>
      <w:r w:rsidRPr="00C91A67">
        <w:rPr>
          <w:noProof/>
        </w:rPr>
        <w:drawing>
          <wp:inline distT="0" distB="0" distL="0" distR="0">
            <wp:extent cx="6048375" cy="2676525"/>
            <wp:effectExtent l="0" t="0" r="952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6FAE" w:rsidRDefault="00516FAE" w:rsidP="00516FAE">
      <w:pPr>
        <w:pStyle w:val="aa"/>
        <w:spacing w:line="240" w:lineRule="auto"/>
        <w:ind w:firstLine="567"/>
        <w:rPr>
          <w:szCs w:val="24"/>
        </w:rPr>
      </w:pPr>
    </w:p>
    <w:p w:rsidR="00516FAE" w:rsidRPr="009E775D" w:rsidRDefault="00516FAE" w:rsidP="00516FAE">
      <w:pPr>
        <w:pStyle w:val="aa"/>
        <w:spacing w:line="240" w:lineRule="auto"/>
        <w:ind w:firstLine="567"/>
        <w:rPr>
          <w:sz w:val="28"/>
          <w:szCs w:val="28"/>
        </w:rPr>
      </w:pPr>
      <w:r w:rsidRPr="009E775D">
        <w:rPr>
          <w:sz w:val="28"/>
          <w:szCs w:val="28"/>
        </w:rPr>
        <w:t>Удельный вес налоговых и неналоговых доходов  в  общем объеме доходов за</w:t>
      </w:r>
      <w:r w:rsidR="00774090">
        <w:rPr>
          <w:sz w:val="28"/>
          <w:szCs w:val="28"/>
          <w:lang w:val="ru-RU"/>
        </w:rPr>
        <w:t xml:space="preserve"> 2019</w:t>
      </w:r>
      <w:r w:rsidRPr="009E775D">
        <w:rPr>
          <w:sz w:val="28"/>
          <w:szCs w:val="28"/>
          <w:lang w:val="ru-RU"/>
        </w:rPr>
        <w:t xml:space="preserve"> года </w:t>
      </w:r>
      <w:r w:rsidRPr="009E775D">
        <w:rPr>
          <w:sz w:val="28"/>
          <w:szCs w:val="28"/>
        </w:rPr>
        <w:t xml:space="preserve">составляет  </w:t>
      </w:r>
      <w:r w:rsidR="00774090">
        <w:rPr>
          <w:sz w:val="28"/>
          <w:szCs w:val="28"/>
          <w:lang w:val="ru-RU"/>
        </w:rPr>
        <w:t>58,25</w:t>
      </w:r>
      <w:r w:rsidRPr="009E775D">
        <w:rPr>
          <w:sz w:val="28"/>
          <w:szCs w:val="28"/>
        </w:rPr>
        <w:t xml:space="preserve"> процентов,  за аналогичный период прошлого года указанный показатель составлял  </w:t>
      </w:r>
      <w:r w:rsidR="00774090">
        <w:rPr>
          <w:sz w:val="28"/>
          <w:szCs w:val="28"/>
          <w:lang w:val="ru-RU"/>
        </w:rPr>
        <w:t>53,31</w:t>
      </w:r>
      <w:r w:rsidRPr="009E775D">
        <w:rPr>
          <w:sz w:val="28"/>
          <w:szCs w:val="28"/>
        </w:rPr>
        <w:t xml:space="preserve"> процент</w:t>
      </w:r>
      <w:r w:rsidRPr="009E775D">
        <w:rPr>
          <w:sz w:val="28"/>
          <w:szCs w:val="28"/>
          <w:lang w:val="ru-RU"/>
        </w:rPr>
        <w:t>ов</w:t>
      </w:r>
      <w:r w:rsidRPr="009E775D">
        <w:rPr>
          <w:sz w:val="28"/>
          <w:szCs w:val="28"/>
        </w:rPr>
        <w:t>;</w:t>
      </w:r>
    </w:p>
    <w:p w:rsidR="00516FAE" w:rsidRPr="009E775D" w:rsidRDefault="00516FAE" w:rsidP="00516FAE">
      <w:pPr>
        <w:pStyle w:val="aa"/>
        <w:spacing w:line="240" w:lineRule="auto"/>
        <w:ind w:firstLine="567"/>
        <w:rPr>
          <w:sz w:val="28"/>
          <w:szCs w:val="28"/>
          <w:lang w:val="ru-RU"/>
        </w:rPr>
      </w:pPr>
      <w:r w:rsidRPr="009E775D">
        <w:rPr>
          <w:sz w:val="28"/>
          <w:szCs w:val="28"/>
        </w:rPr>
        <w:lastRenderedPageBreak/>
        <w:t xml:space="preserve"> доля безвозмездных поступлений  – </w:t>
      </w:r>
      <w:r w:rsidR="00774090">
        <w:rPr>
          <w:sz w:val="28"/>
          <w:szCs w:val="28"/>
          <w:lang w:val="ru-RU"/>
        </w:rPr>
        <w:t>41,75</w:t>
      </w:r>
      <w:r w:rsidRPr="009E775D">
        <w:rPr>
          <w:sz w:val="28"/>
          <w:szCs w:val="28"/>
        </w:rPr>
        <w:t xml:space="preserve"> процентов,   за</w:t>
      </w:r>
      <w:r w:rsidRPr="009E775D">
        <w:rPr>
          <w:sz w:val="28"/>
          <w:szCs w:val="28"/>
          <w:lang w:val="ru-RU"/>
        </w:rPr>
        <w:t xml:space="preserve"> </w:t>
      </w:r>
      <w:r w:rsidRPr="009E775D">
        <w:rPr>
          <w:sz w:val="28"/>
          <w:szCs w:val="28"/>
        </w:rPr>
        <w:t>201</w:t>
      </w:r>
      <w:r w:rsidR="00774090">
        <w:rPr>
          <w:sz w:val="28"/>
          <w:szCs w:val="28"/>
          <w:lang w:val="ru-RU"/>
        </w:rPr>
        <w:t>8</w:t>
      </w:r>
      <w:r w:rsidRPr="009E775D">
        <w:rPr>
          <w:sz w:val="28"/>
          <w:szCs w:val="28"/>
        </w:rPr>
        <w:t xml:space="preserve"> год – </w:t>
      </w:r>
      <w:r w:rsidR="00774090">
        <w:rPr>
          <w:sz w:val="28"/>
          <w:szCs w:val="28"/>
          <w:lang w:val="ru-RU"/>
        </w:rPr>
        <w:t>46,69</w:t>
      </w:r>
      <w:r w:rsidRPr="009E775D">
        <w:rPr>
          <w:sz w:val="28"/>
          <w:szCs w:val="28"/>
        </w:rPr>
        <w:t xml:space="preserve"> процентов.</w:t>
      </w:r>
    </w:p>
    <w:p w:rsidR="00516FAE" w:rsidRPr="009E775D" w:rsidRDefault="00516FAE" w:rsidP="00516FAE">
      <w:pPr>
        <w:pStyle w:val="aa"/>
        <w:spacing w:line="240" w:lineRule="auto"/>
        <w:ind w:right="-2"/>
        <w:rPr>
          <w:sz w:val="28"/>
          <w:szCs w:val="28"/>
        </w:rPr>
      </w:pPr>
      <w:r w:rsidRPr="009E775D">
        <w:rPr>
          <w:sz w:val="28"/>
          <w:szCs w:val="28"/>
        </w:rPr>
        <w:t xml:space="preserve">Налоговые и неналоговые доходы бюджета </w:t>
      </w:r>
      <w:r w:rsidR="00774090">
        <w:rPr>
          <w:sz w:val="28"/>
          <w:szCs w:val="28"/>
          <w:lang w:val="ru-RU"/>
        </w:rPr>
        <w:t>за 2019</w:t>
      </w:r>
      <w:r w:rsidRPr="009E775D">
        <w:rPr>
          <w:sz w:val="28"/>
          <w:szCs w:val="28"/>
          <w:lang w:val="ru-RU"/>
        </w:rPr>
        <w:t xml:space="preserve"> год увеличились</w:t>
      </w:r>
      <w:r w:rsidRPr="009E775D">
        <w:rPr>
          <w:sz w:val="28"/>
          <w:szCs w:val="28"/>
        </w:rPr>
        <w:t xml:space="preserve"> в сравнении с </w:t>
      </w:r>
      <w:r w:rsidRPr="009E775D">
        <w:rPr>
          <w:sz w:val="28"/>
          <w:szCs w:val="28"/>
          <w:lang w:val="ru-RU"/>
        </w:rPr>
        <w:t xml:space="preserve"> </w:t>
      </w:r>
      <w:r w:rsidRPr="009E775D">
        <w:rPr>
          <w:sz w:val="28"/>
          <w:szCs w:val="28"/>
        </w:rPr>
        <w:t>201</w:t>
      </w:r>
      <w:r w:rsidR="00774090">
        <w:rPr>
          <w:sz w:val="28"/>
          <w:szCs w:val="28"/>
          <w:lang w:val="ru-RU"/>
        </w:rPr>
        <w:t>8</w:t>
      </w:r>
      <w:r w:rsidRPr="009E775D">
        <w:rPr>
          <w:sz w:val="28"/>
          <w:szCs w:val="28"/>
        </w:rPr>
        <w:t xml:space="preserve"> год</w:t>
      </w:r>
      <w:r w:rsidRPr="009E775D">
        <w:rPr>
          <w:sz w:val="28"/>
          <w:szCs w:val="28"/>
          <w:lang w:val="ru-RU"/>
        </w:rPr>
        <w:t>ом</w:t>
      </w:r>
      <w:r w:rsidRPr="009E775D">
        <w:rPr>
          <w:sz w:val="28"/>
          <w:szCs w:val="28"/>
        </w:rPr>
        <w:t xml:space="preserve"> на </w:t>
      </w:r>
      <w:r w:rsidR="00774090">
        <w:rPr>
          <w:sz w:val="28"/>
          <w:szCs w:val="28"/>
          <w:lang w:val="ru-RU"/>
        </w:rPr>
        <w:t>107,17</w:t>
      </w:r>
      <w:r w:rsidRPr="009E775D">
        <w:rPr>
          <w:sz w:val="28"/>
          <w:szCs w:val="28"/>
        </w:rPr>
        <w:t xml:space="preserve"> процентов, в абсолютном выражении – на  </w:t>
      </w:r>
      <w:r w:rsidR="00774090">
        <w:rPr>
          <w:sz w:val="28"/>
          <w:szCs w:val="28"/>
          <w:lang w:val="ru-RU"/>
        </w:rPr>
        <w:t>544717,29</w:t>
      </w:r>
      <w:r w:rsidRPr="009E775D">
        <w:rPr>
          <w:sz w:val="28"/>
          <w:szCs w:val="28"/>
          <w:lang w:val="ru-RU"/>
        </w:rPr>
        <w:t xml:space="preserve"> </w:t>
      </w:r>
      <w:r w:rsidRPr="009E775D">
        <w:rPr>
          <w:sz w:val="28"/>
          <w:szCs w:val="28"/>
        </w:rPr>
        <w:t xml:space="preserve">рублей.        </w:t>
      </w:r>
    </w:p>
    <w:p w:rsidR="00516FAE" w:rsidRPr="00972100" w:rsidRDefault="00516FAE" w:rsidP="00516FAE">
      <w:pPr>
        <w:jc w:val="both"/>
        <w:rPr>
          <w:sz w:val="28"/>
          <w:szCs w:val="28"/>
        </w:rPr>
      </w:pPr>
      <w:r w:rsidRPr="009E775D">
        <w:rPr>
          <w:sz w:val="28"/>
          <w:szCs w:val="28"/>
        </w:rPr>
        <w:t xml:space="preserve"> Динамика посту</w:t>
      </w:r>
      <w:r>
        <w:rPr>
          <w:sz w:val="28"/>
          <w:szCs w:val="28"/>
        </w:rPr>
        <w:t xml:space="preserve">плений налоговых и неналоговых </w:t>
      </w:r>
      <w:r w:rsidRPr="009E775D">
        <w:rPr>
          <w:sz w:val="28"/>
          <w:szCs w:val="28"/>
        </w:rPr>
        <w:t xml:space="preserve">доходов в бюджет </w:t>
      </w:r>
      <w:r w:rsidR="003E3B29">
        <w:rPr>
          <w:sz w:val="28"/>
          <w:szCs w:val="28"/>
        </w:rPr>
        <w:t xml:space="preserve">Ивотского городского поселения Дятьковского </w:t>
      </w:r>
      <w:r w:rsidR="003E3B29" w:rsidRPr="009E775D">
        <w:rPr>
          <w:sz w:val="28"/>
          <w:szCs w:val="28"/>
        </w:rPr>
        <w:t xml:space="preserve">муниципального </w:t>
      </w:r>
      <w:r w:rsidR="003E3B29">
        <w:rPr>
          <w:sz w:val="28"/>
          <w:szCs w:val="28"/>
        </w:rPr>
        <w:t xml:space="preserve">района Брянской </w:t>
      </w:r>
      <w:r w:rsidR="003E3B29" w:rsidRPr="009E775D">
        <w:rPr>
          <w:sz w:val="28"/>
          <w:szCs w:val="28"/>
        </w:rPr>
        <w:t>об</w:t>
      </w:r>
      <w:r w:rsidR="003E3B29">
        <w:rPr>
          <w:sz w:val="28"/>
          <w:szCs w:val="28"/>
        </w:rPr>
        <w:t>ласти</w:t>
      </w:r>
      <w:r w:rsidR="003E3B29" w:rsidRPr="009E775D">
        <w:rPr>
          <w:sz w:val="28"/>
          <w:szCs w:val="28"/>
        </w:rPr>
        <w:t xml:space="preserve"> </w:t>
      </w:r>
      <w:r w:rsidR="00774090">
        <w:rPr>
          <w:sz w:val="28"/>
          <w:szCs w:val="28"/>
        </w:rPr>
        <w:t>за 2019</w:t>
      </w:r>
      <w:r w:rsidRPr="009E775D">
        <w:rPr>
          <w:sz w:val="28"/>
          <w:szCs w:val="28"/>
        </w:rPr>
        <w:t xml:space="preserve"> г</w:t>
      </w:r>
      <w:r w:rsidR="00774090">
        <w:rPr>
          <w:sz w:val="28"/>
          <w:szCs w:val="28"/>
        </w:rPr>
        <w:t>од и соответствующий период 2018</w:t>
      </w:r>
      <w:r w:rsidRPr="009E775D">
        <w:rPr>
          <w:sz w:val="28"/>
          <w:szCs w:val="28"/>
        </w:rPr>
        <w:t>-201</w:t>
      </w:r>
      <w:r w:rsidR="00774090">
        <w:rPr>
          <w:sz w:val="28"/>
          <w:szCs w:val="28"/>
        </w:rPr>
        <w:t>7</w:t>
      </w:r>
      <w:r w:rsidRPr="009E775D">
        <w:rPr>
          <w:sz w:val="28"/>
          <w:szCs w:val="28"/>
        </w:rPr>
        <w:t xml:space="preserve"> годов представлена диаграммой 4.</w:t>
      </w:r>
    </w:p>
    <w:p w:rsidR="00516FAE" w:rsidRDefault="00516FAE" w:rsidP="00516FAE">
      <w:pPr>
        <w:jc w:val="both"/>
        <w:rPr>
          <w:i/>
          <w:color w:val="FF0000"/>
          <w:sz w:val="24"/>
          <w:szCs w:val="24"/>
        </w:rPr>
      </w:pPr>
    </w:p>
    <w:p w:rsidR="00516FAE" w:rsidRPr="00752A8B" w:rsidRDefault="00516FAE" w:rsidP="00516FAE">
      <w:pPr>
        <w:jc w:val="both"/>
        <w:rPr>
          <w:i/>
          <w:color w:val="FF0000"/>
          <w:sz w:val="24"/>
          <w:szCs w:val="24"/>
        </w:rPr>
      </w:pPr>
      <w:r>
        <w:rPr>
          <w:i/>
          <w:color w:val="FF0000"/>
          <w:sz w:val="24"/>
          <w:szCs w:val="24"/>
        </w:rPr>
        <w:t xml:space="preserve">                                                                                                                                          Ди</w:t>
      </w:r>
      <w:r w:rsidRPr="00752A8B">
        <w:rPr>
          <w:i/>
          <w:color w:val="FF0000"/>
          <w:sz w:val="24"/>
          <w:szCs w:val="24"/>
        </w:rPr>
        <w:t xml:space="preserve">аграмма </w:t>
      </w:r>
      <w:r>
        <w:rPr>
          <w:i/>
          <w:color w:val="FF0000"/>
          <w:sz w:val="24"/>
          <w:szCs w:val="24"/>
        </w:rPr>
        <w:t>4</w:t>
      </w:r>
    </w:p>
    <w:p w:rsidR="00516FAE" w:rsidRDefault="00516FAE" w:rsidP="00516FAE">
      <w:pPr>
        <w:jc w:val="both"/>
        <w:rPr>
          <w:sz w:val="28"/>
          <w:szCs w:val="28"/>
        </w:rPr>
      </w:pPr>
      <w:r w:rsidRPr="00DD6EFB">
        <w:rPr>
          <w:noProof/>
          <w:sz w:val="28"/>
          <w:szCs w:val="28"/>
        </w:rPr>
        <w:drawing>
          <wp:inline distT="0" distB="0" distL="0" distR="0">
            <wp:extent cx="6324600" cy="28575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D6EFB">
        <w:rPr>
          <w:sz w:val="28"/>
          <w:szCs w:val="28"/>
        </w:rPr>
        <w:t xml:space="preserve">         </w:t>
      </w:r>
      <w:r>
        <w:rPr>
          <w:sz w:val="28"/>
          <w:szCs w:val="28"/>
        </w:rPr>
        <w:t xml:space="preserve">                   </w:t>
      </w:r>
      <w:r w:rsidR="00C774CD">
        <w:rPr>
          <w:sz w:val="28"/>
          <w:szCs w:val="28"/>
        </w:rPr>
        <w:t xml:space="preserve">   </w:t>
      </w:r>
      <w:r w:rsidR="00972100">
        <w:rPr>
          <w:sz w:val="28"/>
          <w:szCs w:val="28"/>
        </w:rPr>
        <w:t>2017</w:t>
      </w:r>
      <w:r>
        <w:rPr>
          <w:sz w:val="28"/>
          <w:szCs w:val="28"/>
        </w:rPr>
        <w:t xml:space="preserve"> год               </w:t>
      </w:r>
      <w:r w:rsidR="00972100">
        <w:rPr>
          <w:sz w:val="28"/>
          <w:szCs w:val="28"/>
        </w:rPr>
        <w:t>2018</w:t>
      </w:r>
      <w:r>
        <w:rPr>
          <w:sz w:val="28"/>
          <w:szCs w:val="28"/>
        </w:rPr>
        <w:t xml:space="preserve"> год               </w:t>
      </w:r>
      <w:r w:rsidR="00972100">
        <w:rPr>
          <w:sz w:val="28"/>
          <w:szCs w:val="28"/>
        </w:rPr>
        <w:t>2019</w:t>
      </w:r>
      <w:r>
        <w:rPr>
          <w:sz w:val="28"/>
          <w:szCs w:val="28"/>
        </w:rPr>
        <w:t xml:space="preserve"> год</w:t>
      </w:r>
    </w:p>
    <w:p w:rsidR="00516FAE" w:rsidRDefault="00516FAE" w:rsidP="00516FAE">
      <w:pPr>
        <w:jc w:val="both"/>
        <w:rPr>
          <w:sz w:val="28"/>
          <w:szCs w:val="28"/>
        </w:rPr>
      </w:pPr>
    </w:p>
    <w:p w:rsidR="00516FAE" w:rsidRPr="009E775D" w:rsidRDefault="00516FAE" w:rsidP="00516FAE">
      <w:pPr>
        <w:jc w:val="both"/>
        <w:rPr>
          <w:sz w:val="28"/>
          <w:szCs w:val="28"/>
        </w:rPr>
      </w:pPr>
      <w:r w:rsidRPr="009E775D">
        <w:rPr>
          <w:sz w:val="28"/>
          <w:szCs w:val="28"/>
        </w:rPr>
        <w:t xml:space="preserve">         Из представленной диаграммы видно, что наблюдается увеличение поступлений нал</w:t>
      </w:r>
      <w:r>
        <w:rPr>
          <w:sz w:val="28"/>
          <w:szCs w:val="28"/>
        </w:rPr>
        <w:t>оговых и неналоговых платежей в отчетном периоде к</w:t>
      </w:r>
      <w:r w:rsidR="00C774CD">
        <w:rPr>
          <w:sz w:val="28"/>
          <w:szCs w:val="28"/>
        </w:rPr>
        <w:t xml:space="preserve"> 2018 году на 544</w:t>
      </w:r>
      <w:r w:rsidR="00B4006C">
        <w:rPr>
          <w:sz w:val="28"/>
          <w:szCs w:val="28"/>
        </w:rPr>
        <w:t xml:space="preserve"> </w:t>
      </w:r>
      <w:r w:rsidR="00C774CD">
        <w:rPr>
          <w:sz w:val="28"/>
          <w:szCs w:val="28"/>
        </w:rPr>
        <w:t>717,29</w:t>
      </w:r>
      <w:r w:rsidRPr="009E775D">
        <w:rPr>
          <w:sz w:val="28"/>
          <w:szCs w:val="28"/>
        </w:rPr>
        <w:t xml:space="preserve"> рублей, вместе с тем наблюдается и уменьшение объема </w:t>
      </w:r>
      <w:r w:rsidR="00FD4C7F">
        <w:rPr>
          <w:sz w:val="28"/>
          <w:szCs w:val="28"/>
        </w:rPr>
        <w:t>безвозмездных поступлений (87,70</w:t>
      </w:r>
      <w:r w:rsidRPr="009E775D">
        <w:rPr>
          <w:sz w:val="28"/>
          <w:szCs w:val="28"/>
        </w:rPr>
        <w:t xml:space="preserve"> процентов к </w:t>
      </w:r>
      <w:r>
        <w:rPr>
          <w:sz w:val="28"/>
          <w:szCs w:val="28"/>
        </w:rPr>
        <w:t xml:space="preserve">уровню </w:t>
      </w:r>
      <w:r w:rsidR="00FD4C7F">
        <w:rPr>
          <w:sz w:val="28"/>
          <w:szCs w:val="28"/>
        </w:rPr>
        <w:t>2018</w:t>
      </w:r>
      <w:r w:rsidRPr="009E775D">
        <w:rPr>
          <w:sz w:val="28"/>
          <w:szCs w:val="28"/>
        </w:rPr>
        <w:t xml:space="preserve"> года) з</w:t>
      </w:r>
      <w:r w:rsidR="00FD4C7F">
        <w:rPr>
          <w:sz w:val="28"/>
          <w:szCs w:val="28"/>
        </w:rPr>
        <w:t>а счет уменьшения объема субсидий</w:t>
      </w:r>
      <w:r w:rsidRPr="009E775D">
        <w:rPr>
          <w:sz w:val="28"/>
          <w:szCs w:val="28"/>
        </w:rPr>
        <w:t xml:space="preserve"> (в 201</w:t>
      </w:r>
      <w:r w:rsidR="00FD4C7F">
        <w:rPr>
          <w:sz w:val="28"/>
          <w:szCs w:val="28"/>
        </w:rPr>
        <w:t>8</w:t>
      </w:r>
      <w:r w:rsidRPr="009E775D">
        <w:rPr>
          <w:sz w:val="28"/>
          <w:szCs w:val="28"/>
        </w:rPr>
        <w:t xml:space="preserve"> году – </w:t>
      </w:r>
      <w:r w:rsidR="00FD4C7F">
        <w:rPr>
          <w:sz w:val="28"/>
          <w:szCs w:val="28"/>
        </w:rPr>
        <w:t>5 933 627,38</w:t>
      </w:r>
      <w:r w:rsidRPr="009E775D">
        <w:rPr>
          <w:sz w:val="28"/>
          <w:szCs w:val="28"/>
        </w:rPr>
        <w:t xml:space="preserve"> рублей, в 201</w:t>
      </w:r>
      <w:r w:rsidR="00FD4C7F">
        <w:rPr>
          <w:sz w:val="28"/>
          <w:szCs w:val="28"/>
        </w:rPr>
        <w:t>9</w:t>
      </w:r>
      <w:r w:rsidRPr="009E775D">
        <w:rPr>
          <w:sz w:val="28"/>
          <w:szCs w:val="28"/>
        </w:rPr>
        <w:t xml:space="preserve"> году – 5</w:t>
      </w:r>
      <w:r w:rsidR="00FD4C7F">
        <w:rPr>
          <w:sz w:val="28"/>
          <w:szCs w:val="28"/>
        </w:rPr>
        <w:t> 100 291,66</w:t>
      </w:r>
      <w:r w:rsidRPr="009E775D">
        <w:rPr>
          <w:sz w:val="28"/>
          <w:szCs w:val="28"/>
        </w:rPr>
        <w:t xml:space="preserve"> рублей).</w:t>
      </w:r>
    </w:p>
    <w:p w:rsidR="00516FAE" w:rsidRPr="009E775D" w:rsidRDefault="00516FAE" w:rsidP="00516FAE">
      <w:pPr>
        <w:jc w:val="both"/>
        <w:rPr>
          <w:sz w:val="28"/>
          <w:szCs w:val="28"/>
        </w:rPr>
      </w:pPr>
    </w:p>
    <w:p w:rsidR="00516FAE" w:rsidRPr="009E775D" w:rsidRDefault="00516FAE" w:rsidP="00516FAE">
      <w:pPr>
        <w:ind w:firstLine="720"/>
        <w:jc w:val="both"/>
        <w:outlineLvl w:val="0"/>
        <w:rPr>
          <w:sz w:val="28"/>
          <w:szCs w:val="28"/>
        </w:rPr>
      </w:pPr>
      <w:r w:rsidRPr="009E775D">
        <w:rPr>
          <w:sz w:val="28"/>
          <w:szCs w:val="28"/>
        </w:rPr>
        <w:t>По данным информационного ресурса</w:t>
      </w:r>
      <w:r w:rsidRPr="009E775D">
        <w:rPr>
          <w:b/>
          <w:sz w:val="28"/>
          <w:szCs w:val="28"/>
        </w:rPr>
        <w:t xml:space="preserve"> «</w:t>
      </w:r>
      <w:r w:rsidRPr="009E775D">
        <w:rPr>
          <w:sz w:val="28"/>
          <w:szCs w:val="28"/>
        </w:rPr>
        <w:t>Расчеты</w:t>
      </w:r>
      <w:r>
        <w:rPr>
          <w:sz w:val="28"/>
          <w:szCs w:val="28"/>
        </w:rPr>
        <w:t xml:space="preserve"> с бюджетом», предоставляемого </w:t>
      </w:r>
      <w:r w:rsidRPr="009E775D">
        <w:rPr>
          <w:sz w:val="28"/>
          <w:szCs w:val="28"/>
        </w:rPr>
        <w:t>межрайонной ИФНС России №5 по Брянской области на основании совместного Приказа Министерства финансов Российской Федерации и Федеральной налоговой службы Российской Федерации от 30.06.2008 года №65н/ММ-3-1/295@, в состав которого не включаются сведения о федеральных налогах и сборах, зачисляемых в федеральный бюджет:</w:t>
      </w:r>
    </w:p>
    <w:p w:rsidR="00516FAE" w:rsidRPr="00966CE9" w:rsidRDefault="00516FAE" w:rsidP="00516FAE">
      <w:pPr>
        <w:ind w:firstLine="720"/>
        <w:jc w:val="both"/>
        <w:outlineLvl w:val="0"/>
        <w:rPr>
          <w:sz w:val="28"/>
          <w:szCs w:val="28"/>
        </w:rPr>
      </w:pPr>
      <w:r w:rsidRPr="00966CE9">
        <w:rPr>
          <w:b/>
          <w:sz w:val="28"/>
          <w:szCs w:val="28"/>
        </w:rPr>
        <w:t xml:space="preserve">Мобилизовано в бюджет </w:t>
      </w:r>
      <w:r w:rsidRPr="00966CE9">
        <w:rPr>
          <w:sz w:val="28"/>
          <w:szCs w:val="28"/>
        </w:rPr>
        <w:t>налоговых и других доходов, администрируемых Федеральной налоговой службой</w:t>
      </w:r>
      <w:r>
        <w:rPr>
          <w:sz w:val="28"/>
          <w:szCs w:val="28"/>
        </w:rPr>
        <w:t>,</w:t>
      </w:r>
      <w:r w:rsidR="00F11908">
        <w:rPr>
          <w:sz w:val="28"/>
          <w:szCs w:val="28"/>
        </w:rPr>
        <w:t xml:space="preserve"> за 2019</w:t>
      </w:r>
      <w:r w:rsidRPr="00966CE9">
        <w:rPr>
          <w:sz w:val="28"/>
          <w:szCs w:val="28"/>
        </w:rPr>
        <w:t xml:space="preserve"> год всего </w:t>
      </w:r>
      <w:r w:rsidR="00F11908">
        <w:rPr>
          <w:sz w:val="28"/>
          <w:szCs w:val="28"/>
        </w:rPr>
        <w:t>4</w:t>
      </w:r>
      <w:r w:rsidR="00B4006C">
        <w:rPr>
          <w:sz w:val="28"/>
          <w:szCs w:val="28"/>
        </w:rPr>
        <w:t> </w:t>
      </w:r>
      <w:r w:rsidR="00F11908">
        <w:rPr>
          <w:sz w:val="28"/>
          <w:szCs w:val="28"/>
        </w:rPr>
        <w:t>583</w:t>
      </w:r>
      <w:r w:rsidR="00B4006C">
        <w:rPr>
          <w:sz w:val="28"/>
          <w:szCs w:val="28"/>
        </w:rPr>
        <w:t xml:space="preserve"> </w:t>
      </w:r>
      <w:r w:rsidR="00F11908">
        <w:rPr>
          <w:sz w:val="28"/>
          <w:szCs w:val="28"/>
        </w:rPr>
        <w:t>298,14</w:t>
      </w:r>
      <w:r w:rsidRPr="00966CE9">
        <w:rPr>
          <w:sz w:val="28"/>
          <w:szCs w:val="28"/>
        </w:rPr>
        <w:t xml:space="preserve"> рублей, что по сравнению</w:t>
      </w:r>
      <w:r w:rsidR="00F11908">
        <w:rPr>
          <w:sz w:val="28"/>
          <w:szCs w:val="28"/>
        </w:rPr>
        <w:t xml:space="preserve"> с 2018</w:t>
      </w:r>
      <w:r w:rsidRPr="00966CE9">
        <w:rPr>
          <w:sz w:val="28"/>
          <w:szCs w:val="28"/>
        </w:rPr>
        <w:t xml:space="preserve"> </w:t>
      </w:r>
      <w:r>
        <w:rPr>
          <w:sz w:val="28"/>
          <w:szCs w:val="28"/>
        </w:rPr>
        <w:t>годом</w:t>
      </w:r>
      <w:r w:rsidRPr="00966CE9">
        <w:rPr>
          <w:sz w:val="28"/>
          <w:szCs w:val="28"/>
        </w:rPr>
        <w:t xml:space="preserve"> </w:t>
      </w:r>
      <w:r w:rsidR="00F11908">
        <w:rPr>
          <w:sz w:val="28"/>
          <w:szCs w:val="28"/>
        </w:rPr>
        <w:t>ниже</w:t>
      </w:r>
      <w:r w:rsidRPr="00966CE9">
        <w:rPr>
          <w:sz w:val="28"/>
          <w:szCs w:val="28"/>
        </w:rPr>
        <w:t xml:space="preserve"> на </w:t>
      </w:r>
      <w:r w:rsidR="0080030F">
        <w:rPr>
          <w:sz w:val="28"/>
          <w:szCs w:val="28"/>
        </w:rPr>
        <w:t>278 566,47</w:t>
      </w:r>
      <w:r w:rsidRPr="00966CE9">
        <w:rPr>
          <w:sz w:val="28"/>
          <w:szCs w:val="28"/>
        </w:rPr>
        <w:t xml:space="preserve"> рублей.</w:t>
      </w:r>
    </w:p>
    <w:p w:rsidR="00516FAE" w:rsidRPr="009E775D" w:rsidRDefault="00516FAE" w:rsidP="001E0A5C">
      <w:pPr>
        <w:ind w:firstLine="720"/>
        <w:jc w:val="both"/>
        <w:outlineLvl w:val="0"/>
        <w:rPr>
          <w:sz w:val="28"/>
          <w:szCs w:val="28"/>
        </w:rPr>
      </w:pPr>
      <w:r w:rsidRPr="00966CE9">
        <w:rPr>
          <w:sz w:val="28"/>
          <w:szCs w:val="28"/>
        </w:rPr>
        <w:t xml:space="preserve">Наибольшее увеличение сложилось по налогу на </w:t>
      </w:r>
      <w:r w:rsidR="003E3B29">
        <w:rPr>
          <w:sz w:val="28"/>
          <w:szCs w:val="28"/>
        </w:rPr>
        <w:t>доходы</w:t>
      </w:r>
      <w:r w:rsidR="009425D7">
        <w:rPr>
          <w:sz w:val="28"/>
          <w:szCs w:val="28"/>
        </w:rPr>
        <w:t xml:space="preserve"> физических лиц (на 327</w:t>
      </w:r>
      <w:r w:rsidR="00B4006C">
        <w:rPr>
          <w:sz w:val="28"/>
          <w:szCs w:val="28"/>
        </w:rPr>
        <w:t xml:space="preserve"> </w:t>
      </w:r>
      <w:r w:rsidR="009425D7">
        <w:rPr>
          <w:sz w:val="28"/>
          <w:szCs w:val="28"/>
        </w:rPr>
        <w:t xml:space="preserve">199,72 рублей), по налогу на </w:t>
      </w:r>
      <w:r w:rsidRPr="00966CE9">
        <w:rPr>
          <w:sz w:val="28"/>
          <w:szCs w:val="28"/>
        </w:rPr>
        <w:t xml:space="preserve">имущество (на </w:t>
      </w:r>
      <w:r w:rsidR="009425D7">
        <w:rPr>
          <w:sz w:val="28"/>
          <w:szCs w:val="28"/>
        </w:rPr>
        <w:t>83</w:t>
      </w:r>
      <w:r w:rsidR="00B4006C">
        <w:rPr>
          <w:sz w:val="28"/>
          <w:szCs w:val="28"/>
        </w:rPr>
        <w:t xml:space="preserve"> </w:t>
      </w:r>
      <w:r w:rsidR="009425D7">
        <w:rPr>
          <w:sz w:val="28"/>
          <w:szCs w:val="28"/>
        </w:rPr>
        <w:t>646,95</w:t>
      </w:r>
      <w:r w:rsidRPr="00966CE9">
        <w:rPr>
          <w:sz w:val="28"/>
          <w:szCs w:val="28"/>
        </w:rPr>
        <w:t xml:space="preserve"> рублей), </w:t>
      </w:r>
      <w:r w:rsidR="009425D7">
        <w:rPr>
          <w:sz w:val="28"/>
          <w:szCs w:val="28"/>
        </w:rPr>
        <w:t xml:space="preserve">по земельному </w:t>
      </w:r>
      <w:r w:rsidRPr="00966CE9">
        <w:rPr>
          <w:sz w:val="28"/>
          <w:szCs w:val="28"/>
        </w:rPr>
        <w:t>налогу (</w:t>
      </w:r>
      <w:r w:rsidR="00F8282F">
        <w:rPr>
          <w:sz w:val="28"/>
          <w:szCs w:val="28"/>
        </w:rPr>
        <w:t>на 877</w:t>
      </w:r>
      <w:r w:rsidR="00B4006C">
        <w:rPr>
          <w:sz w:val="28"/>
          <w:szCs w:val="28"/>
        </w:rPr>
        <w:t xml:space="preserve"> </w:t>
      </w:r>
      <w:r w:rsidR="00F8282F">
        <w:rPr>
          <w:sz w:val="28"/>
          <w:szCs w:val="28"/>
        </w:rPr>
        <w:t>174,43</w:t>
      </w:r>
      <w:r w:rsidRPr="00966CE9">
        <w:rPr>
          <w:sz w:val="28"/>
          <w:szCs w:val="28"/>
        </w:rPr>
        <w:t xml:space="preserve"> рублей).</w:t>
      </w:r>
    </w:p>
    <w:p w:rsidR="00516FAE" w:rsidRPr="009E775D" w:rsidRDefault="00516FAE" w:rsidP="00516FAE">
      <w:pPr>
        <w:ind w:firstLine="720"/>
        <w:jc w:val="both"/>
        <w:rPr>
          <w:b/>
          <w:sz w:val="28"/>
          <w:szCs w:val="28"/>
        </w:rPr>
      </w:pPr>
    </w:p>
    <w:p w:rsidR="003048D9" w:rsidRDefault="00516FAE" w:rsidP="00516FAE">
      <w:pPr>
        <w:ind w:firstLine="720"/>
        <w:jc w:val="both"/>
        <w:rPr>
          <w:sz w:val="28"/>
          <w:szCs w:val="28"/>
        </w:rPr>
      </w:pPr>
      <w:r w:rsidRPr="009E775D">
        <w:rPr>
          <w:b/>
          <w:sz w:val="28"/>
          <w:szCs w:val="28"/>
        </w:rPr>
        <w:t>Бюджет</w:t>
      </w:r>
      <w:r w:rsidRPr="009E775D">
        <w:rPr>
          <w:sz w:val="28"/>
          <w:szCs w:val="28"/>
        </w:rPr>
        <w:t xml:space="preserve"> </w:t>
      </w:r>
      <w:r w:rsidRPr="009E775D">
        <w:rPr>
          <w:b/>
          <w:sz w:val="28"/>
          <w:szCs w:val="28"/>
        </w:rPr>
        <w:t>муниципального образования «Поселок Ивот»</w:t>
      </w:r>
      <w:r w:rsidRPr="009E775D">
        <w:rPr>
          <w:sz w:val="28"/>
          <w:szCs w:val="28"/>
        </w:rPr>
        <w:t xml:space="preserve"> </w:t>
      </w:r>
      <w:r w:rsidRPr="009E775D">
        <w:rPr>
          <w:b/>
          <w:sz w:val="28"/>
          <w:szCs w:val="28"/>
        </w:rPr>
        <w:t>на 2</w:t>
      </w:r>
      <w:r w:rsidR="001E1F80">
        <w:rPr>
          <w:b/>
          <w:sz w:val="28"/>
          <w:szCs w:val="28"/>
        </w:rPr>
        <w:t>019</w:t>
      </w:r>
      <w:r w:rsidRPr="009E775D">
        <w:rPr>
          <w:b/>
          <w:sz w:val="28"/>
          <w:szCs w:val="28"/>
        </w:rPr>
        <w:t xml:space="preserve"> год утвержден </w:t>
      </w:r>
      <w:r w:rsidRPr="009E775D">
        <w:rPr>
          <w:sz w:val="28"/>
          <w:szCs w:val="28"/>
        </w:rPr>
        <w:t>решением Ивотского поселкового</w:t>
      </w:r>
      <w:r w:rsidR="001E1F80">
        <w:rPr>
          <w:sz w:val="28"/>
          <w:szCs w:val="28"/>
        </w:rPr>
        <w:t xml:space="preserve"> Совета народных депутатов от 05 декабря 2018 года № 03-185</w:t>
      </w:r>
      <w:r w:rsidRPr="009E775D">
        <w:rPr>
          <w:sz w:val="28"/>
          <w:szCs w:val="28"/>
        </w:rPr>
        <w:t xml:space="preserve"> «О бюджете муниципаль</w:t>
      </w:r>
      <w:r>
        <w:rPr>
          <w:sz w:val="28"/>
          <w:szCs w:val="28"/>
        </w:rPr>
        <w:t>ного образования «Поселок Ивот»</w:t>
      </w:r>
      <w:r w:rsidR="001E1F80">
        <w:rPr>
          <w:sz w:val="28"/>
          <w:szCs w:val="28"/>
        </w:rPr>
        <w:t xml:space="preserve"> на 2019</w:t>
      </w:r>
      <w:r w:rsidRPr="009E775D">
        <w:rPr>
          <w:sz w:val="28"/>
          <w:szCs w:val="28"/>
        </w:rPr>
        <w:t xml:space="preserve"> год и на плановый период 20</w:t>
      </w:r>
      <w:r w:rsidR="001E1F80">
        <w:rPr>
          <w:sz w:val="28"/>
          <w:szCs w:val="28"/>
        </w:rPr>
        <w:t>20</w:t>
      </w:r>
      <w:r w:rsidRPr="009E775D">
        <w:rPr>
          <w:sz w:val="28"/>
          <w:szCs w:val="28"/>
        </w:rPr>
        <w:t xml:space="preserve"> и 202</w:t>
      </w:r>
      <w:r w:rsidR="001E1F80">
        <w:rPr>
          <w:sz w:val="28"/>
          <w:szCs w:val="28"/>
        </w:rPr>
        <w:t>1</w:t>
      </w:r>
      <w:r w:rsidRPr="009E775D">
        <w:rPr>
          <w:sz w:val="28"/>
          <w:szCs w:val="28"/>
        </w:rPr>
        <w:t xml:space="preserve"> годов».</w:t>
      </w:r>
    </w:p>
    <w:p w:rsidR="00516FAE" w:rsidRPr="009E775D" w:rsidRDefault="00516FAE" w:rsidP="00516FAE">
      <w:pPr>
        <w:ind w:firstLine="720"/>
        <w:jc w:val="both"/>
        <w:rPr>
          <w:sz w:val="28"/>
          <w:szCs w:val="28"/>
        </w:rPr>
      </w:pPr>
      <w:r w:rsidRPr="009E775D">
        <w:rPr>
          <w:sz w:val="28"/>
          <w:szCs w:val="28"/>
        </w:rPr>
        <w:lastRenderedPageBreak/>
        <w:t xml:space="preserve"> </w:t>
      </w:r>
      <w:r w:rsidR="00910618">
        <w:rPr>
          <w:sz w:val="28"/>
          <w:szCs w:val="28"/>
        </w:rPr>
        <w:t>В декабре 2019 года</w:t>
      </w:r>
      <w:r w:rsidR="003048D9">
        <w:rPr>
          <w:sz w:val="28"/>
          <w:szCs w:val="28"/>
        </w:rPr>
        <w:t xml:space="preserve"> на основании решения Ивотского поселкового Совета народных депутатов № 04-26 от 20.11.2019г. «О внесении изменений и дополнений в Устав муниципального образования «Поселок Ивот»»</w:t>
      </w:r>
      <w:r w:rsidR="00910618">
        <w:rPr>
          <w:sz w:val="28"/>
          <w:szCs w:val="28"/>
        </w:rPr>
        <w:t xml:space="preserve"> </w:t>
      </w:r>
      <w:r w:rsidR="003048D9">
        <w:rPr>
          <w:sz w:val="28"/>
          <w:szCs w:val="28"/>
        </w:rPr>
        <w:t>из</w:t>
      </w:r>
      <w:r w:rsidR="00910618">
        <w:rPr>
          <w:sz w:val="28"/>
          <w:szCs w:val="28"/>
        </w:rPr>
        <w:t>менилось наименование бюджета с «муниципальное образование «Поселок Ивот»» на «Ивотское городское поселение Дятьковского муниципального района Брянской области»</w:t>
      </w:r>
      <w:r w:rsidR="003048D9">
        <w:rPr>
          <w:sz w:val="28"/>
          <w:szCs w:val="28"/>
        </w:rPr>
        <w:t>.</w:t>
      </w:r>
    </w:p>
    <w:p w:rsidR="00516FAE" w:rsidRPr="009E775D" w:rsidRDefault="00516FAE" w:rsidP="00516FAE">
      <w:pPr>
        <w:ind w:firstLine="720"/>
        <w:jc w:val="both"/>
        <w:rPr>
          <w:sz w:val="28"/>
          <w:szCs w:val="28"/>
        </w:rPr>
      </w:pPr>
      <w:r w:rsidRPr="009E775D">
        <w:rPr>
          <w:sz w:val="28"/>
          <w:szCs w:val="28"/>
        </w:rPr>
        <w:t>Бюджет</w:t>
      </w:r>
      <w:r w:rsidR="001A144A">
        <w:rPr>
          <w:sz w:val="28"/>
          <w:szCs w:val="28"/>
        </w:rPr>
        <w:t xml:space="preserve"> Ивотского городского поселения Дятьковского муниципального района Брянской области</w:t>
      </w:r>
      <w:r w:rsidR="00455063">
        <w:rPr>
          <w:sz w:val="28"/>
          <w:szCs w:val="28"/>
        </w:rPr>
        <w:t xml:space="preserve"> на 2019</w:t>
      </w:r>
      <w:r w:rsidRPr="009E775D">
        <w:rPr>
          <w:sz w:val="28"/>
          <w:szCs w:val="28"/>
        </w:rPr>
        <w:t xml:space="preserve"> год по д</w:t>
      </w:r>
      <w:r w:rsidR="00455063">
        <w:rPr>
          <w:sz w:val="28"/>
          <w:szCs w:val="28"/>
        </w:rPr>
        <w:t>оходам утвержден в сумме 8 085 333,00</w:t>
      </w:r>
      <w:r w:rsidRPr="009E775D">
        <w:rPr>
          <w:sz w:val="28"/>
          <w:szCs w:val="28"/>
        </w:rPr>
        <w:t xml:space="preserve"> рублей. </w:t>
      </w:r>
    </w:p>
    <w:p w:rsidR="00516FAE" w:rsidRPr="009E775D" w:rsidRDefault="00516FAE" w:rsidP="00516FAE">
      <w:pPr>
        <w:pStyle w:val="aa"/>
        <w:spacing w:line="240" w:lineRule="auto"/>
        <w:ind w:right="-2"/>
        <w:rPr>
          <w:sz w:val="28"/>
          <w:szCs w:val="28"/>
        </w:rPr>
      </w:pPr>
      <w:r w:rsidRPr="009E775D">
        <w:rPr>
          <w:sz w:val="28"/>
          <w:szCs w:val="28"/>
        </w:rPr>
        <w:t xml:space="preserve">Доходы бюджета </w:t>
      </w:r>
      <w:r w:rsidR="001A144A">
        <w:rPr>
          <w:sz w:val="28"/>
          <w:szCs w:val="28"/>
        </w:rPr>
        <w:t>Ивотского городского поселения Дятьковского муниципального района Брянской области</w:t>
      </w:r>
      <w:r w:rsidRPr="009E775D">
        <w:rPr>
          <w:sz w:val="28"/>
          <w:szCs w:val="28"/>
        </w:rPr>
        <w:t xml:space="preserve"> сформированы за счет:</w:t>
      </w:r>
    </w:p>
    <w:p w:rsidR="00516FAE" w:rsidRPr="009E775D" w:rsidRDefault="00516FAE" w:rsidP="00516FAE">
      <w:pPr>
        <w:pStyle w:val="aa"/>
        <w:spacing w:line="240" w:lineRule="auto"/>
        <w:ind w:right="-2"/>
        <w:rPr>
          <w:sz w:val="28"/>
          <w:szCs w:val="28"/>
        </w:rPr>
      </w:pPr>
      <w:r w:rsidRPr="009E775D">
        <w:rPr>
          <w:sz w:val="28"/>
          <w:szCs w:val="28"/>
        </w:rPr>
        <w:t>- налоговых и неналоговых доходов;</w:t>
      </w:r>
    </w:p>
    <w:p w:rsidR="00516FAE" w:rsidRPr="009E775D" w:rsidRDefault="00516FAE" w:rsidP="00516FAE">
      <w:pPr>
        <w:pStyle w:val="aa"/>
        <w:spacing w:line="240" w:lineRule="auto"/>
        <w:ind w:right="-2"/>
        <w:rPr>
          <w:sz w:val="28"/>
          <w:szCs w:val="28"/>
        </w:rPr>
      </w:pPr>
      <w:r w:rsidRPr="009E775D">
        <w:rPr>
          <w:sz w:val="28"/>
          <w:szCs w:val="28"/>
        </w:rPr>
        <w:t>- безвозмездных поступлений.</w:t>
      </w:r>
    </w:p>
    <w:p w:rsidR="00516FAE" w:rsidRPr="009E775D" w:rsidRDefault="00516FAE" w:rsidP="00516FAE">
      <w:pPr>
        <w:pStyle w:val="aa"/>
        <w:spacing w:line="240" w:lineRule="auto"/>
        <w:ind w:right="-2"/>
        <w:rPr>
          <w:sz w:val="28"/>
          <w:szCs w:val="28"/>
        </w:rPr>
      </w:pPr>
      <w:r w:rsidRPr="009E775D">
        <w:rPr>
          <w:sz w:val="28"/>
          <w:szCs w:val="28"/>
        </w:rPr>
        <w:t xml:space="preserve">Показатели, характеризующие поступление доходов бюджета </w:t>
      </w:r>
      <w:r w:rsidR="001A144A">
        <w:rPr>
          <w:sz w:val="28"/>
          <w:szCs w:val="28"/>
        </w:rPr>
        <w:t>Ивотского городского поселения Дятьковского муниципального района Брянской области</w:t>
      </w:r>
      <w:r w:rsidRPr="009E775D">
        <w:rPr>
          <w:sz w:val="28"/>
          <w:szCs w:val="28"/>
        </w:rPr>
        <w:t xml:space="preserve"> за</w:t>
      </w:r>
      <w:r w:rsidRPr="009E775D">
        <w:rPr>
          <w:sz w:val="28"/>
          <w:szCs w:val="28"/>
          <w:lang w:val="ru-RU"/>
        </w:rPr>
        <w:t xml:space="preserve"> </w:t>
      </w:r>
      <w:r w:rsidRPr="009E775D">
        <w:rPr>
          <w:sz w:val="28"/>
          <w:szCs w:val="28"/>
        </w:rPr>
        <w:t>201</w:t>
      </w:r>
      <w:r w:rsidR="00455063">
        <w:rPr>
          <w:sz w:val="28"/>
          <w:szCs w:val="28"/>
          <w:lang w:val="ru-RU"/>
        </w:rPr>
        <w:t>9</w:t>
      </w:r>
      <w:r w:rsidRPr="009E775D">
        <w:rPr>
          <w:sz w:val="28"/>
          <w:szCs w:val="28"/>
        </w:rPr>
        <w:t xml:space="preserve"> год отражены в </w:t>
      </w:r>
      <w:r w:rsidRPr="009E775D">
        <w:rPr>
          <w:color w:val="00CCFF"/>
          <w:sz w:val="28"/>
          <w:szCs w:val="28"/>
        </w:rPr>
        <w:t>приложениях  1,2</w:t>
      </w:r>
      <w:r w:rsidRPr="009E775D">
        <w:rPr>
          <w:color w:val="00CCFF"/>
          <w:sz w:val="28"/>
          <w:szCs w:val="28"/>
          <w:lang w:val="ru-RU"/>
        </w:rPr>
        <w:t xml:space="preserve"> </w:t>
      </w:r>
      <w:r w:rsidRPr="009E775D">
        <w:rPr>
          <w:sz w:val="28"/>
          <w:szCs w:val="28"/>
        </w:rPr>
        <w:t xml:space="preserve"> к настоящей пояснительной записке. </w:t>
      </w:r>
    </w:p>
    <w:p w:rsidR="00516FAE" w:rsidRPr="009E775D" w:rsidRDefault="00516FAE" w:rsidP="00516FAE">
      <w:pPr>
        <w:pStyle w:val="aa"/>
        <w:spacing w:line="240" w:lineRule="auto"/>
        <w:ind w:right="-2"/>
        <w:rPr>
          <w:sz w:val="28"/>
          <w:szCs w:val="28"/>
          <w:highlight w:val="yellow"/>
          <w:lang w:val="ru-RU"/>
        </w:rPr>
      </w:pPr>
      <w:r w:rsidRPr="009E775D">
        <w:rPr>
          <w:sz w:val="28"/>
          <w:szCs w:val="28"/>
        </w:rPr>
        <w:t xml:space="preserve">В отчетном периоде производилась корректировка бюджета на суммы средств, выделяемых из областного бюджета, в соответствии с нормативными правовыми  актами органов исполнительной власти Брянской области. Также на основании анализа и оценки исполнения  производилось уточнение налоговых и неналоговых доходов. В результате внесенных изменений в решение о бюджете план доходов увеличился в целом на </w:t>
      </w:r>
      <w:r w:rsidR="00455063">
        <w:rPr>
          <w:sz w:val="28"/>
          <w:szCs w:val="28"/>
          <w:lang w:val="ru-RU"/>
        </w:rPr>
        <w:t>5 539 418,66</w:t>
      </w:r>
      <w:r w:rsidRPr="009E775D">
        <w:rPr>
          <w:sz w:val="28"/>
          <w:szCs w:val="28"/>
          <w:lang w:val="ru-RU"/>
        </w:rPr>
        <w:t xml:space="preserve"> </w:t>
      </w:r>
      <w:r w:rsidRPr="009E775D">
        <w:rPr>
          <w:sz w:val="28"/>
          <w:szCs w:val="28"/>
        </w:rPr>
        <w:t xml:space="preserve">рублей или на </w:t>
      </w:r>
      <w:r w:rsidR="00455063">
        <w:rPr>
          <w:sz w:val="28"/>
          <w:szCs w:val="28"/>
          <w:lang w:val="ru-RU"/>
        </w:rPr>
        <w:t>168,51</w:t>
      </w:r>
      <w:r w:rsidR="00455063">
        <w:rPr>
          <w:sz w:val="28"/>
          <w:szCs w:val="28"/>
        </w:rPr>
        <w:t xml:space="preserve"> процентов</w:t>
      </w:r>
      <w:r w:rsidRPr="009E775D">
        <w:rPr>
          <w:sz w:val="28"/>
          <w:szCs w:val="28"/>
        </w:rPr>
        <w:t xml:space="preserve"> и составил </w:t>
      </w:r>
      <w:r w:rsidR="00455063">
        <w:rPr>
          <w:sz w:val="28"/>
          <w:szCs w:val="28"/>
          <w:lang w:val="ru-RU"/>
        </w:rPr>
        <w:t>13 624 751,66</w:t>
      </w:r>
      <w:r w:rsidRPr="009E775D">
        <w:rPr>
          <w:sz w:val="28"/>
          <w:szCs w:val="28"/>
          <w:lang w:val="ru-RU"/>
        </w:rPr>
        <w:t xml:space="preserve"> </w:t>
      </w:r>
      <w:r w:rsidRPr="009E775D">
        <w:rPr>
          <w:sz w:val="28"/>
          <w:szCs w:val="28"/>
        </w:rPr>
        <w:t>рублей.</w:t>
      </w:r>
      <w:r w:rsidRPr="009E775D">
        <w:rPr>
          <w:sz w:val="28"/>
          <w:szCs w:val="28"/>
          <w:lang w:val="ru-RU"/>
        </w:rPr>
        <w:t xml:space="preserve"> </w:t>
      </w:r>
      <w:r w:rsidR="00455063">
        <w:rPr>
          <w:sz w:val="28"/>
          <w:szCs w:val="28"/>
          <w:lang w:val="ru-RU"/>
        </w:rPr>
        <w:t>В течении отчетного периода 2019</w:t>
      </w:r>
      <w:r w:rsidRPr="009E775D">
        <w:rPr>
          <w:sz w:val="28"/>
          <w:szCs w:val="28"/>
          <w:lang w:val="ru-RU"/>
        </w:rPr>
        <w:t xml:space="preserve"> года выделена субсидия на осуществление дорожной</w:t>
      </w:r>
      <w:r w:rsidR="00455063">
        <w:rPr>
          <w:sz w:val="28"/>
          <w:szCs w:val="28"/>
          <w:lang w:val="ru-RU"/>
        </w:rPr>
        <w:t xml:space="preserve"> деятельности в сумме 2 372 403,61</w:t>
      </w:r>
      <w:r w:rsidRPr="009E775D">
        <w:rPr>
          <w:sz w:val="28"/>
          <w:szCs w:val="28"/>
          <w:lang w:val="ru-RU"/>
        </w:rPr>
        <w:t xml:space="preserve"> рублей, субсидия на </w:t>
      </w:r>
      <w:r w:rsidR="00455063">
        <w:rPr>
          <w:sz w:val="28"/>
          <w:szCs w:val="28"/>
          <w:lang w:val="ru-RU"/>
        </w:rPr>
        <w:t>реализацию</w:t>
      </w:r>
      <w:r w:rsidRPr="009E775D">
        <w:rPr>
          <w:sz w:val="28"/>
          <w:szCs w:val="28"/>
          <w:lang w:val="ru-RU"/>
        </w:rPr>
        <w:t xml:space="preserve"> программ формирования современной го</w:t>
      </w:r>
      <w:r w:rsidR="00455063">
        <w:rPr>
          <w:sz w:val="28"/>
          <w:szCs w:val="28"/>
          <w:lang w:val="ru-RU"/>
        </w:rPr>
        <w:t>родской среды в сумме 2 727 888,05</w:t>
      </w:r>
      <w:r w:rsidRPr="009E775D">
        <w:rPr>
          <w:sz w:val="28"/>
          <w:szCs w:val="28"/>
          <w:lang w:val="ru-RU"/>
        </w:rPr>
        <w:t xml:space="preserve"> рублей.</w:t>
      </w:r>
    </w:p>
    <w:p w:rsidR="00516FAE" w:rsidRPr="009E775D" w:rsidRDefault="00516FAE" w:rsidP="00516FAE">
      <w:pPr>
        <w:pStyle w:val="aa"/>
        <w:spacing w:line="240" w:lineRule="auto"/>
        <w:ind w:right="-2"/>
        <w:rPr>
          <w:sz w:val="28"/>
          <w:szCs w:val="28"/>
        </w:rPr>
      </w:pPr>
      <w:r w:rsidRPr="009E775D">
        <w:rPr>
          <w:sz w:val="28"/>
          <w:szCs w:val="28"/>
        </w:rPr>
        <w:t xml:space="preserve">Доходная часть бюджета </w:t>
      </w:r>
      <w:r w:rsidR="001A144A">
        <w:rPr>
          <w:sz w:val="28"/>
          <w:szCs w:val="28"/>
        </w:rPr>
        <w:t>Ивотского городского поселения Дятьковского муниципального района Брянской области</w:t>
      </w:r>
      <w:r w:rsidRPr="009E775D">
        <w:rPr>
          <w:sz w:val="28"/>
          <w:szCs w:val="28"/>
        </w:rPr>
        <w:t xml:space="preserve">  в целом за</w:t>
      </w:r>
      <w:r w:rsidRPr="009E775D">
        <w:rPr>
          <w:sz w:val="28"/>
          <w:szCs w:val="28"/>
          <w:lang w:val="ru-RU"/>
        </w:rPr>
        <w:t xml:space="preserve"> </w:t>
      </w:r>
      <w:r w:rsidRPr="009E775D">
        <w:rPr>
          <w:sz w:val="28"/>
          <w:szCs w:val="28"/>
        </w:rPr>
        <w:t>201</w:t>
      </w:r>
      <w:r w:rsidR="00455063">
        <w:rPr>
          <w:sz w:val="28"/>
          <w:szCs w:val="28"/>
          <w:lang w:val="ru-RU"/>
        </w:rPr>
        <w:t>9</w:t>
      </w:r>
      <w:r w:rsidRPr="009E775D">
        <w:rPr>
          <w:sz w:val="28"/>
          <w:szCs w:val="28"/>
        </w:rPr>
        <w:t xml:space="preserve"> год исполнена в сумме  </w:t>
      </w:r>
      <w:r w:rsidRPr="009E775D">
        <w:rPr>
          <w:sz w:val="28"/>
          <w:szCs w:val="28"/>
          <w:lang w:val="ru-RU"/>
        </w:rPr>
        <w:t>1</w:t>
      </w:r>
      <w:r w:rsidR="00455063">
        <w:rPr>
          <w:sz w:val="28"/>
          <w:szCs w:val="28"/>
          <w:lang w:val="ru-RU"/>
        </w:rPr>
        <w:t>3 968 757,33</w:t>
      </w:r>
      <w:r w:rsidRPr="009E775D">
        <w:rPr>
          <w:sz w:val="28"/>
          <w:szCs w:val="28"/>
          <w:lang w:val="ru-RU"/>
        </w:rPr>
        <w:t xml:space="preserve"> </w:t>
      </w:r>
      <w:r w:rsidRPr="009E775D">
        <w:rPr>
          <w:sz w:val="28"/>
          <w:szCs w:val="28"/>
        </w:rPr>
        <w:t xml:space="preserve">рублей, что составляет </w:t>
      </w:r>
      <w:r w:rsidRPr="009E775D">
        <w:rPr>
          <w:sz w:val="28"/>
          <w:szCs w:val="28"/>
          <w:lang w:val="ru-RU"/>
        </w:rPr>
        <w:t>10</w:t>
      </w:r>
      <w:r w:rsidR="00455063">
        <w:rPr>
          <w:sz w:val="28"/>
          <w:szCs w:val="28"/>
          <w:lang w:val="ru-RU"/>
        </w:rPr>
        <w:t>2</w:t>
      </w:r>
      <w:r w:rsidRPr="009E775D">
        <w:rPr>
          <w:sz w:val="28"/>
          <w:szCs w:val="28"/>
          <w:lang w:val="ru-RU"/>
        </w:rPr>
        <w:t>,</w:t>
      </w:r>
      <w:r w:rsidR="00455063">
        <w:rPr>
          <w:sz w:val="28"/>
          <w:szCs w:val="28"/>
          <w:lang w:val="ru-RU"/>
        </w:rPr>
        <w:t>5</w:t>
      </w:r>
      <w:r w:rsidRPr="009E775D">
        <w:rPr>
          <w:sz w:val="28"/>
          <w:szCs w:val="28"/>
          <w:lang w:val="ru-RU"/>
        </w:rPr>
        <w:t>2</w:t>
      </w:r>
      <w:r w:rsidRPr="009E775D">
        <w:rPr>
          <w:sz w:val="28"/>
          <w:szCs w:val="28"/>
        </w:rPr>
        <w:t xml:space="preserve">  процентов к уточненному плану.</w:t>
      </w:r>
    </w:p>
    <w:p w:rsidR="00516FAE" w:rsidRPr="009E775D" w:rsidRDefault="00516FAE" w:rsidP="00516FAE">
      <w:pPr>
        <w:pStyle w:val="aa"/>
        <w:spacing w:line="240" w:lineRule="auto"/>
        <w:ind w:right="-2"/>
        <w:rPr>
          <w:sz w:val="28"/>
          <w:szCs w:val="28"/>
        </w:rPr>
      </w:pPr>
      <w:r w:rsidRPr="009E775D">
        <w:rPr>
          <w:sz w:val="28"/>
          <w:szCs w:val="28"/>
        </w:rPr>
        <w:t xml:space="preserve">Исполнение бюджета </w:t>
      </w:r>
      <w:r w:rsidR="001A144A">
        <w:rPr>
          <w:sz w:val="28"/>
          <w:szCs w:val="28"/>
        </w:rPr>
        <w:t>Ивотского городского поселения Дятьковского муниципального района Брянской области</w:t>
      </w:r>
      <w:r w:rsidRPr="009E775D">
        <w:rPr>
          <w:sz w:val="28"/>
          <w:szCs w:val="28"/>
        </w:rPr>
        <w:t xml:space="preserve"> </w:t>
      </w:r>
      <w:r w:rsidRPr="009E775D">
        <w:rPr>
          <w:sz w:val="28"/>
          <w:szCs w:val="28"/>
          <w:lang w:val="ru-RU"/>
        </w:rPr>
        <w:t>п</w:t>
      </w:r>
      <w:r w:rsidRPr="009E775D">
        <w:rPr>
          <w:sz w:val="28"/>
          <w:szCs w:val="28"/>
        </w:rPr>
        <w:t xml:space="preserve">о основным доходным источникам характеризуется следующими показателями: </w:t>
      </w:r>
    </w:p>
    <w:p w:rsidR="00516FAE" w:rsidRDefault="00516FAE" w:rsidP="00516FAE">
      <w:pPr>
        <w:pStyle w:val="aa"/>
        <w:spacing w:line="240" w:lineRule="auto"/>
        <w:ind w:right="-2"/>
        <w:jc w:val="center"/>
        <w:rPr>
          <w:i/>
          <w:color w:val="3366FF"/>
          <w:sz w:val="28"/>
          <w:szCs w:val="28"/>
          <w:lang w:val="ru-RU"/>
        </w:rPr>
      </w:pPr>
    </w:p>
    <w:p w:rsidR="00F641E6" w:rsidRPr="00D82B53" w:rsidRDefault="00516FAE" w:rsidP="00F641E6">
      <w:pPr>
        <w:pStyle w:val="aa"/>
        <w:spacing w:line="240" w:lineRule="auto"/>
        <w:ind w:right="-2"/>
        <w:jc w:val="center"/>
        <w:rPr>
          <w:b/>
          <w:sz w:val="28"/>
          <w:szCs w:val="28"/>
        </w:rPr>
      </w:pPr>
      <w:r w:rsidRPr="00FD691D">
        <w:rPr>
          <w:i/>
          <w:color w:val="3366FF"/>
          <w:sz w:val="28"/>
          <w:szCs w:val="28"/>
        </w:rPr>
        <w:t>Таблица 3.</w:t>
      </w:r>
      <w:r>
        <w:rPr>
          <w:i/>
          <w:sz w:val="28"/>
          <w:szCs w:val="28"/>
        </w:rPr>
        <w:t xml:space="preserve"> </w:t>
      </w:r>
      <w:r w:rsidR="00455063">
        <w:rPr>
          <w:b/>
          <w:sz w:val="28"/>
          <w:szCs w:val="28"/>
        </w:rPr>
        <w:t>Исполнение</w:t>
      </w:r>
      <w:r>
        <w:rPr>
          <w:b/>
          <w:sz w:val="28"/>
          <w:szCs w:val="28"/>
        </w:rPr>
        <w:t xml:space="preserve"> по основным доходным источникам   бюджета </w:t>
      </w:r>
      <w:r w:rsidR="001A144A" w:rsidRPr="001A144A">
        <w:rPr>
          <w:b/>
          <w:sz w:val="28"/>
          <w:szCs w:val="28"/>
        </w:rPr>
        <w:t>Ивотского городского поселения Дятьковского муниципального района Брянской области</w:t>
      </w:r>
      <w:r>
        <w:rPr>
          <w:sz w:val="28"/>
          <w:szCs w:val="28"/>
        </w:rPr>
        <w:t xml:space="preserve"> </w:t>
      </w:r>
      <w:r>
        <w:rPr>
          <w:b/>
          <w:sz w:val="28"/>
          <w:szCs w:val="28"/>
        </w:rPr>
        <w:t xml:space="preserve"> за 201</w:t>
      </w:r>
      <w:r w:rsidR="00455063">
        <w:rPr>
          <w:b/>
          <w:sz w:val="28"/>
          <w:szCs w:val="28"/>
          <w:lang w:val="ru-RU"/>
        </w:rPr>
        <w:t>9</w:t>
      </w:r>
      <w:r>
        <w:rPr>
          <w:b/>
          <w:sz w:val="28"/>
          <w:szCs w:val="28"/>
        </w:rPr>
        <w:t xml:space="preserve"> год</w:t>
      </w:r>
    </w:p>
    <w:p w:rsidR="00516FAE" w:rsidRDefault="00516FAE" w:rsidP="00516FAE">
      <w:pPr>
        <w:pStyle w:val="aa"/>
        <w:spacing w:line="240" w:lineRule="auto"/>
        <w:ind w:right="-2"/>
        <w:jc w:val="right"/>
        <w:rPr>
          <w:szCs w:val="24"/>
          <w:lang w:val="ru-RU"/>
        </w:rPr>
      </w:pPr>
      <w:r w:rsidRPr="009B0551">
        <w:rPr>
          <w:b/>
          <w:szCs w:val="24"/>
        </w:rPr>
        <w:t xml:space="preserve">                                                                                     </w:t>
      </w:r>
      <w:r>
        <w:rPr>
          <w:b/>
          <w:szCs w:val="24"/>
        </w:rPr>
        <w:t xml:space="preserve">                        </w:t>
      </w:r>
      <w:r w:rsidRPr="009B0551">
        <w:rPr>
          <w:b/>
          <w:szCs w:val="24"/>
        </w:rPr>
        <w:t xml:space="preserve"> </w:t>
      </w:r>
      <w:r>
        <w:rPr>
          <w:i/>
          <w:szCs w:val="24"/>
          <w:lang w:val="ru-RU"/>
        </w:rPr>
        <w:t>(</w:t>
      </w:r>
      <w:r w:rsidRPr="009B0551">
        <w:rPr>
          <w:i/>
          <w:szCs w:val="24"/>
        </w:rPr>
        <w:t>рублей</w:t>
      </w:r>
      <w:r w:rsidRPr="009B0551">
        <w:rPr>
          <w:szCs w:val="24"/>
        </w:rPr>
        <w:t>)</w:t>
      </w:r>
    </w:p>
    <w:tbl>
      <w:tblPr>
        <w:tblW w:w="9890" w:type="dxa"/>
        <w:tblLayout w:type="fixed"/>
        <w:tblCellMar>
          <w:left w:w="30" w:type="dxa"/>
          <w:right w:w="30" w:type="dxa"/>
        </w:tblCellMar>
        <w:tblLook w:val="0000" w:firstRow="0" w:lastRow="0" w:firstColumn="0" w:lastColumn="0" w:noHBand="0" w:noVBand="0"/>
      </w:tblPr>
      <w:tblGrid>
        <w:gridCol w:w="2812"/>
        <w:gridCol w:w="1045"/>
        <w:gridCol w:w="1134"/>
        <w:gridCol w:w="1134"/>
        <w:gridCol w:w="567"/>
        <w:gridCol w:w="992"/>
        <w:gridCol w:w="1134"/>
        <w:gridCol w:w="992"/>
        <w:gridCol w:w="80"/>
      </w:tblGrid>
      <w:tr w:rsidR="00516FAE" w:rsidTr="005D1330">
        <w:trPr>
          <w:gridAfter w:val="1"/>
          <w:wAfter w:w="80" w:type="dxa"/>
          <w:trHeight w:val="1337"/>
        </w:trPr>
        <w:tc>
          <w:tcPr>
            <w:tcW w:w="2812" w:type="dxa"/>
            <w:tcBorders>
              <w:top w:val="double" w:sz="6" w:space="0" w:color="auto"/>
              <w:left w:val="double" w:sz="6" w:space="0" w:color="auto"/>
              <w:bottom w:val="double" w:sz="6" w:space="0" w:color="auto"/>
              <w:right w:val="single" w:sz="6" w:space="0" w:color="auto"/>
            </w:tcBorders>
          </w:tcPr>
          <w:p w:rsidR="00516FAE" w:rsidRDefault="00516FAE" w:rsidP="00435168">
            <w:pPr>
              <w:autoSpaceDE w:val="0"/>
              <w:autoSpaceDN w:val="0"/>
              <w:adjustRightInd w:val="0"/>
              <w:rPr>
                <w:rFonts w:ascii="Arial" w:hAnsi="Arial" w:cs="Arial"/>
                <w:b/>
                <w:bCs/>
                <w:color w:val="000000"/>
                <w:sz w:val="16"/>
                <w:szCs w:val="16"/>
              </w:rPr>
            </w:pPr>
            <w:r>
              <w:rPr>
                <w:rFonts w:ascii="Arial" w:hAnsi="Arial" w:cs="Arial"/>
                <w:b/>
                <w:bCs/>
                <w:color w:val="000000"/>
                <w:sz w:val="16"/>
                <w:szCs w:val="16"/>
              </w:rPr>
              <w:t>Наименование доходов</w:t>
            </w:r>
          </w:p>
        </w:tc>
        <w:tc>
          <w:tcPr>
            <w:tcW w:w="1045" w:type="dxa"/>
            <w:tcBorders>
              <w:top w:val="double" w:sz="6" w:space="0" w:color="auto"/>
              <w:left w:val="single" w:sz="6" w:space="0" w:color="auto"/>
              <w:bottom w:val="double" w:sz="6" w:space="0" w:color="auto"/>
              <w:right w:val="single" w:sz="6" w:space="0" w:color="auto"/>
            </w:tcBorders>
          </w:tcPr>
          <w:p w:rsidR="00516FAE" w:rsidRDefault="003C269E" w:rsidP="00435168">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Утвержденный план на 2019</w:t>
            </w:r>
            <w:r w:rsidR="00516FAE">
              <w:rPr>
                <w:rFonts w:ascii="Arial" w:hAnsi="Arial" w:cs="Arial"/>
                <w:b/>
                <w:bCs/>
                <w:color w:val="000000"/>
                <w:sz w:val="16"/>
                <w:szCs w:val="16"/>
              </w:rPr>
              <w:t xml:space="preserve"> год</w:t>
            </w:r>
          </w:p>
        </w:tc>
        <w:tc>
          <w:tcPr>
            <w:tcW w:w="1134" w:type="dxa"/>
            <w:tcBorders>
              <w:top w:val="double" w:sz="6" w:space="0" w:color="auto"/>
              <w:left w:val="single" w:sz="6" w:space="0" w:color="auto"/>
              <w:bottom w:val="double" w:sz="6" w:space="0" w:color="auto"/>
              <w:right w:val="single" w:sz="4" w:space="0" w:color="auto"/>
            </w:tcBorders>
          </w:tcPr>
          <w:p w:rsidR="00516FAE" w:rsidRDefault="00516FAE" w:rsidP="003C269E">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Уточненный план на 201</w:t>
            </w:r>
            <w:r w:rsidR="003C269E">
              <w:rPr>
                <w:rFonts w:ascii="Arial" w:hAnsi="Arial" w:cs="Arial"/>
                <w:b/>
                <w:bCs/>
                <w:color w:val="000000"/>
                <w:sz w:val="16"/>
                <w:szCs w:val="16"/>
              </w:rPr>
              <w:t>9</w:t>
            </w:r>
            <w:r>
              <w:rPr>
                <w:rFonts w:ascii="Arial" w:hAnsi="Arial" w:cs="Arial"/>
                <w:b/>
                <w:bCs/>
                <w:color w:val="000000"/>
                <w:sz w:val="16"/>
                <w:szCs w:val="16"/>
              </w:rPr>
              <w:t xml:space="preserve"> год</w:t>
            </w:r>
          </w:p>
        </w:tc>
        <w:tc>
          <w:tcPr>
            <w:tcW w:w="1134" w:type="dxa"/>
            <w:tcBorders>
              <w:top w:val="double" w:sz="6" w:space="0" w:color="auto"/>
              <w:left w:val="single" w:sz="4" w:space="0" w:color="auto"/>
              <w:bottom w:val="double" w:sz="6" w:space="0" w:color="auto"/>
              <w:right w:val="single" w:sz="4" w:space="0" w:color="auto"/>
            </w:tcBorders>
          </w:tcPr>
          <w:p w:rsidR="00516FAE" w:rsidRDefault="00516FAE" w:rsidP="00435168">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Ф</w:t>
            </w:r>
            <w:r w:rsidR="003C269E">
              <w:rPr>
                <w:rFonts w:ascii="Arial" w:hAnsi="Arial" w:cs="Arial"/>
                <w:b/>
                <w:bCs/>
                <w:color w:val="000000"/>
                <w:sz w:val="16"/>
                <w:szCs w:val="16"/>
              </w:rPr>
              <w:t>акт на 1.01.2020</w:t>
            </w:r>
            <w:r>
              <w:rPr>
                <w:rFonts w:ascii="Arial" w:hAnsi="Arial" w:cs="Arial"/>
                <w:b/>
                <w:bCs/>
                <w:color w:val="000000"/>
                <w:sz w:val="16"/>
                <w:szCs w:val="16"/>
              </w:rPr>
              <w:t xml:space="preserve"> года</w:t>
            </w:r>
          </w:p>
        </w:tc>
        <w:tc>
          <w:tcPr>
            <w:tcW w:w="567" w:type="dxa"/>
            <w:tcBorders>
              <w:top w:val="double" w:sz="6" w:space="0" w:color="auto"/>
              <w:left w:val="single" w:sz="4" w:space="0" w:color="auto"/>
              <w:bottom w:val="double" w:sz="6" w:space="0" w:color="auto"/>
              <w:right w:val="single" w:sz="4" w:space="0" w:color="auto"/>
            </w:tcBorders>
          </w:tcPr>
          <w:p w:rsidR="00516FAE" w:rsidRDefault="00516FAE" w:rsidP="00435168">
            <w:pPr>
              <w:autoSpaceDE w:val="0"/>
              <w:autoSpaceDN w:val="0"/>
              <w:adjustRightInd w:val="0"/>
              <w:jc w:val="center"/>
              <w:rPr>
                <w:rFonts w:ascii="Arial" w:hAnsi="Arial" w:cs="Arial"/>
                <w:b/>
                <w:bCs/>
                <w:color w:val="000000"/>
                <w:sz w:val="16"/>
                <w:szCs w:val="16"/>
              </w:rPr>
            </w:pPr>
            <w:r w:rsidRPr="00302E6D">
              <w:rPr>
                <w:rFonts w:ascii="Arial" w:hAnsi="Arial" w:cs="Arial"/>
                <w:b/>
                <w:bCs/>
                <w:color w:val="000000"/>
                <w:sz w:val="16"/>
                <w:szCs w:val="16"/>
              </w:rPr>
              <w:t>% исп. год. плана</w:t>
            </w:r>
          </w:p>
        </w:tc>
        <w:tc>
          <w:tcPr>
            <w:tcW w:w="992" w:type="dxa"/>
            <w:tcBorders>
              <w:top w:val="double" w:sz="6" w:space="0" w:color="auto"/>
              <w:left w:val="single" w:sz="4" w:space="0" w:color="auto"/>
              <w:bottom w:val="double" w:sz="6" w:space="0" w:color="auto"/>
              <w:right w:val="single" w:sz="4" w:space="0" w:color="auto"/>
            </w:tcBorders>
          </w:tcPr>
          <w:p w:rsidR="00516FAE" w:rsidRDefault="00516FAE" w:rsidP="00435168">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Откл.     год. плана</w:t>
            </w:r>
          </w:p>
        </w:tc>
        <w:tc>
          <w:tcPr>
            <w:tcW w:w="1134" w:type="dxa"/>
            <w:tcBorders>
              <w:top w:val="double" w:sz="6" w:space="0" w:color="auto"/>
              <w:left w:val="single" w:sz="4" w:space="0" w:color="auto"/>
              <w:bottom w:val="double" w:sz="6" w:space="0" w:color="auto"/>
              <w:right w:val="single" w:sz="4" w:space="0" w:color="auto"/>
            </w:tcBorders>
          </w:tcPr>
          <w:p w:rsidR="00516FAE" w:rsidRDefault="003C269E" w:rsidP="00435168">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Факт на 1.01.2019</w:t>
            </w:r>
            <w:r w:rsidR="00516FAE">
              <w:rPr>
                <w:rFonts w:ascii="Arial" w:hAnsi="Arial" w:cs="Arial"/>
                <w:b/>
                <w:bCs/>
                <w:color w:val="000000"/>
                <w:sz w:val="16"/>
                <w:szCs w:val="16"/>
              </w:rPr>
              <w:t xml:space="preserve"> года</w:t>
            </w:r>
          </w:p>
        </w:tc>
        <w:tc>
          <w:tcPr>
            <w:tcW w:w="992" w:type="dxa"/>
            <w:tcBorders>
              <w:top w:val="double" w:sz="6" w:space="0" w:color="auto"/>
              <w:left w:val="single" w:sz="4" w:space="0" w:color="auto"/>
              <w:bottom w:val="double" w:sz="6" w:space="0" w:color="auto"/>
              <w:right w:val="double" w:sz="6" w:space="0" w:color="auto"/>
            </w:tcBorders>
          </w:tcPr>
          <w:p w:rsidR="00516FAE" w:rsidRDefault="00516FAE" w:rsidP="00435168">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Откло-</w:t>
            </w:r>
            <w:r w:rsidR="003C269E">
              <w:rPr>
                <w:rFonts w:ascii="Arial" w:hAnsi="Arial" w:cs="Arial"/>
                <w:b/>
                <w:bCs/>
                <w:color w:val="000000"/>
                <w:sz w:val="16"/>
                <w:szCs w:val="16"/>
              </w:rPr>
              <w:t>нение от факт. исп. на 1.01.2019</w:t>
            </w:r>
            <w:r>
              <w:rPr>
                <w:rFonts w:ascii="Arial" w:hAnsi="Arial" w:cs="Arial"/>
                <w:b/>
                <w:bCs/>
                <w:color w:val="000000"/>
                <w:sz w:val="16"/>
                <w:szCs w:val="16"/>
              </w:rPr>
              <w:t xml:space="preserve"> года</w:t>
            </w:r>
          </w:p>
        </w:tc>
      </w:tr>
      <w:tr w:rsidR="00516FAE" w:rsidTr="005D1330">
        <w:trPr>
          <w:gridAfter w:val="1"/>
          <w:wAfter w:w="80" w:type="dxa"/>
          <w:trHeight w:val="276"/>
        </w:trPr>
        <w:tc>
          <w:tcPr>
            <w:tcW w:w="2812" w:type="dxa"/>
            <w:tcBorders>
              <w:top w:val="double" w:sz="6" w:space="0" w:color="auto"/>
              <w:left w:val="double" w:sz="6" w:space="0" w:color="auto"/>
              <w:bottom w:val="double" w:sz="6" w:space="0" w:color="auto"/>
              <w:right w:val="single" w:sz="6" w:space="0" w:color="auto"/>
            </w:tcBorders>
          </w:tcPr>
          <w:p w:rsidR="00516FAE" w:rsidRPr="00F20C2B" w:rsidRDefault="00516FAE" w:rsidP="00435168">
            <w:pPr>
              <w:autoSpaceDE w:val="0"/>
              <w:autoSpaceDN w:val="0"/>
              <w:adjustRightInd w:val="0"/>
              <w:rPr>
                <w:rFonts w:ascii="Arial" w:hAnsi="Arial" w:cs="Arial"/>
                <w:b/>
                <w:bCs/>
                <w:color w:val="000000"/>
              </w:rPr>
            </w:pPr>
            <w:r w:rsidRPr="00F20C2B">
              <w:rPr>
                <w:rFonts w:ascii="Arial" w:hAnsi="Arial" w:cs="Arial"/>
                <w:b/>
                <w:bCs/>
                <w:color w:val="000000"/>
              </w:rPr>
              <w:t>Получено доходов всего</w:t>
            </w:r>
          </w:p>
        </w:tc>
        <w:tc>
          <w:tcPr>
            <w:tcW w:w="1045" w:type="dxa"/>
            <w:tcBorders>
              <w:top w:val="double" w:sz="6" w:space="0" w:color="auto"/>
              <w:left w:val="nil"/>
              <w:bottom w:val="double" w:sz="6" w:space="0" w:color="auto"/>
              <w:right w:val="single" w:sz="6" w:space="0" w:color="auto"/>
            </w:tcBorders>
          </w:tcPr>
          <w:p w:rsidR="00516FAE" w:rsidRDefault="003C269E"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8085333,00</w:t>
            </w:r>
          </w:p>
        </w:tc>
        <w:tc>
          <w:tcPr>
            <w:tcW w:w="1134" w:type="dxa"/>
            <w:tcBorders>
              <w:top w:val="double" w:sz="6" w:space="0" w:color="auto"/>
              <w:left w:val="nil"/>
              <w:bottom w:val="double" w:sz="6" w:space="0" w:color="auto"/>
              <w:right w:val="single" w:sz="4" w:space="0" w:color="auto"/>
            </w:tcBorders>
          </w:tcPr>
          <w:p w:rsidR="00516FAE" w:rsidRDefault="003C269E" w:rsidP="003C269E">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13624751,66</w:t>
            </w:r>
          </w:p>
        </w:tc>
        <w:tc>
          <w:tcPr>
            <w:tcW w:w="1134" w:type="dxa"/>
            <w:tcBorders>
              <w:top w:val="double" w:sz="6" w:space="0" w:color="auto"/>
              <w:left w:val="single" w:sz="4" w:space="0" w:color="auto"/>
              <w:bottom w:val="double" w:sz="6" w:space="0" w:color="auto"/>
              <w:right w:val="single" w:sz="4" w:space="0" w:color="auto"/>
            </w:tcBorders>
          </w:tcPr>
          <w:p w:rsidR="00516FAE" w:rsidRDefault="003C269E" w:rsidP="00435168">
            <w:pPr>
              <w:autoSpaceDE w:val="0"/>
              <w:autoSpaceDN w:val="0"/>
              <w:adjustRightInd w:val="0"/>
              <w:ind w:left="-172" w:firstLine="172"/>
              <w:jc w:val="right"/>
              <w:rPr>
                <w:rFonts w:ascii="Arial" w:hAnsi="Arial" w:cs="Arial"/>
                <w:b/>
                <w:bCs/>
                <w:color w:val="000000"/>
                <w:sz w:val="16"/>
                <w:szCs w:val="16"/>
              </w:rPr>
            </w:pPr>
            <w:r>
              <w:rPr>
                <w:rFonts w:ascii="Arial" w:hAnsi="Arial" w:cs="Arial"/>
                <w:b/>
                <w:bCs/>
                <w:color w:val="000000"/>
                <w:sz w:val="16"/>
                <w:szCs w:val="16"/>
              </w:rPr>
              <w:t>13968757,33</w:t>
            </w:r>
          </w:p>
        </w:tc>
        <w:tc>
          <w:tcPr>
            <w:tcW w:w="567" w:type="dxa"/>
            <w:tcBorders>
              <w:top w:val="double" w:sz="6" w:space="0" w:color="auto"/>
              <w:left w:val="single" w:sz="4" w:space="0" w:color="auto"/>
              <w:bottom w:val="double" w:sz="6" w:space="0" w:color="auto"/>
              <w:right w:val="single" w:sz="4" w:space="0" w:color="auto"/>
            </w:tcBorders>
          </w:tcPr>
          <w:p w:rsidR="00516FAE" w:rsidRDefault="003C269E"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102,52</w:t>
            </w:r>
          </w:p>
        </w:tc>
        <w:tc>
          <w:tcPr>
            <w:tcW w:w="992" w:type="dxa"/>
            <w:tcBorders>
              <w:top w:val="double" w:sz="6" w:space="0" w:color="auto"/>
              <w:left w:val="single" w:sz="4" w:space="0" w:color="auto"/>
              <w:bottom w:val="double" w:sz="6" w:space="0" w:color="auto"/>
              <w:right w:val="single" w:sz="4" w:space="0" w:color="auto"/>
            </w:tcBorders>
          </w:tcPr>
          <w:p w:rsidR="00516FAE" w:rsidRDefault="00646225"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5539418,66</w:t>
            </w:r>
          </w:p>
        </w:tc>
        <w:tc>
          <w:tcPr>
            <w:tcW w:w="1134" w:type="dxa"/>
            <w:tcBorders>
              <w:top w:val="double" w:sz="6" w:space="0" w:color="auto"/>
              <w:left w:val="single" w:sz="4" w:space="0" w:color="auto"/>
              <w:bottom w:val="double" w:sz="6" w:space="0" w:color="auto"/>
              <w:right w:val="single" w:sz="6" w:space="0" w:color="auto"/>
            </w:tcBorders>
          </w:tcPr>
          <w:p w:rsidR="00516FAE" w:rsidRDefault="003C269E" w:rsidP="00435168">
            <w:pPr>
              <w:autoSpaceDE w:val="0"/>
              <w:autoSpaceDN w:val="0"/>
              <w:adjustRightInd w:val="0"/>
              <w:ind w:left="-172" w:firstLine="172"/>
              <w:jc w:val="right"/>
              <w:rPr>
                <w:rFonts w:ascii="Arial" w:hAnsi="Arial" w:cs="Arial"/>
                <w:b/>
                <w:bCs/>
                <w:color w:val="000000"/>
                <w:sz w:val="16"/>
                <w:szCs w:val="16"/>
              </w:rPr>
            </w:pPr>
            <w:r>
              <w:rPr>
                <w:rFonts w:ascii="Arial" w:hAnsi="Arial" w:cs="Arial"/>
                <w:b/>
                <w:bCs/>
                <w:color w:val="000000"/>
                <w:sz w:val="16"/>
                <w:szCs w:val="16"/>
              </w:rPr>
              <w:t>14242021,76</w:t>
            </w:r>
          </w:p>
        </w:tc>
        <w:tc>
          <w:tcPr>
            <w:tcW w:w="992" w:type="dxa"/>
            <w:tcBorders>
              <w:top w:val="double" w:sz="6" w:space="0" w:color="auto"/>
              <w:left w:val="nil"/>
              <w:bottom w:val="double" w:sz="6" w:space="0" w:color="auto"/>
              <w:right w:val="double" w:sz="6" w:space="0" w:color="auto"/>
            </w:tcBorders>
          </w:tcPr>
          <w:p w:rsidR="00516FAE" w:rsidRDefault="001D7A49" w:rsidP="00435168">
            <w:pPr>
              <w:autoSpaceDE w:val="0"/>
              <w:autoSpaceDN w:val="0"/>
              <w:adjustRightInd w:val="0"/>
              <w:ind w:left="111" w:hanging="111"/>
              <w:jc w:val="right"/>
              <w:rPr>
                <w:rFonts w:ascii="Arial" w:hAnsi="Arial" w:cs="Arial"/>
                <w:b/>
                <w:bCs/>
                <w:color w:val="000000"/>
                <w:sz w:val="16"/>
                <w:szCs w:val="16"/>
              </w:rPr>
            </w:pPr>
            <w:r>
              <w:rPr>
                <w:rFonts w:ascii="Arial" w:hAnsi="Arial" w:cs="Arial"/>
                <w:b/>
                <w:bCs/>
                <w:color w:val="000000"/>
                <w:sz w:val="16"/>
                <w:szCs w:val="16"/>
              </w:rPr>
              <w:t>-273264,43</w:t>
            </w:r>
          </w:p>
        </w:tc>
      </w:tr>
      <w:tr w:rsidR="00516FAE" w:rsidTr="005D1330">
        <w:trPr>
          <w:gridAfter w:val="1"/>
          <w:wAfter w:w="80" w:type="dxa"/>
          <w:trHeight w:val="276"/>
        </w:trPr>
        <w:tc>
          <w:tcPr>
            <w:tcW w:w="2812" w:type="dxa"/>
            <w:tcBorders>
              <w:top w:val="double" w:sz="6" w:space="0" w:color="auto"/>
              <w:left w:val="double" w:sz="6" w:space="0" w:color="auto"/>
              <w:bottom w:val="double" w:sz="6" w:space="0" w:color="auto"/>
              <w:right w:val="single" w:sz="6" w:space="0" w:color="auto"/>
            </w:tcBorders>
          </w:tcPr>
          <w:p w:rsidR="00516FAE" w:rsidRDefault="00516FAE" w:rsidP="00435168">
            <w:pPr>
              <w:autoSpaceDE w:val="0"/>
              <w:autoSpaceDN w:val="0"/>
              <w:adjustRightInd w:val="0"/>
              <w:rPr>
                <w:rFonts w:ascii="Arial" w:hAnsi="Arial" w:cs="Arial"/>
                <w:color w:val="000000"/>
                <w:sz w:val="16"/>
                <w:szCs w:val="16"/>
              </w:rPr>
            </w:pPr>
            <w:r>
              <w:rPr>
                <w:rFonts w:ascii="Arial" w:hAnsi="Arial" w:cs="Arial"/>
                <w:color w:val="000000"/>
                <w:sz w:val="16"/>
                <w:szCs w:val="16"/>
              </w:rPr>
              <w:t>из них:</w:t>
            </w:r>
          </w:p>
        </w:tc>
        <w:tc>
          <w:tcPr>
            <w:tcW w:w="1045" w:type="dxa"/>
            <w:tcBorders>
              <w:top w:val="double" w:sz="6" w:space="0" w:color="auto"/>
              <w:left w:val="nil"/>
              <w:bottom w:val="double" w:sz="6" w:space="0" w:color="auto"/>
              <w:right w:val="single" w:sz="6" w:space="0" w:color="auto"/>
            </w:tcBorders>
          </w:tcPr>
          <w:p w:rsidR="00516FAE" w:rsidRDefault="00516FAE" w:rsidP="00435168">
            <w:pPr>
              <w:autoSpaceDE w:val="0"/>
              <w:autoSpaceDN w:val="0"/>
              <w:adjustRightInd w:val="0"/>
              <w:jc w:val="right"/>
              <w:rPr>
                <w:rFonts w:ascii="Arial" w:hAnsi="Arial" w:cs="Arial"/>
                <w:color w:val="000000"/>
                <w:sz w:val="16"/>
                <w:szCs w:val="16"/>
              </w:rPr>
            </w:pPr>
          </w:p>
        </w:tc>
        <w:tc>
          <w:tcPr>
            <w:tcW w:w="1134" w:type="dxa"/>
            <w:tcBorders>
              <w:top w:val="double" w:sz="6" w:space="0" w:color="auto"/>
              <w:left w:val="nil"/>
              <w:bottom w:val="double" w:sz="6" w:space="0" w:color="auto"/>
              <w:right w:val="single" w:sz="4" w:space="0" w:color="auto"/>
            </w:tcBorders>
          </w:tcPr>
          <w:p w:rsidR="00516FAE" w:rsidRDefault="00516FAE" w:rsidP="00435168">
            <w:pPr>
              <w:autoSpaceDE w:val="0"/>
              <w:autoSpaceDN w:val="0"/>
              <w:adjustRightInd w:val="0"/>
              <w:jc w:val="right"/>
              <w:rPr>
                <w:rFonts w:ascii="Arial" w:hAnsi="Arial" w:cs="Arial"/>
                <w:color w:val="000000"/>
                <w:sz w:val="16"/>
                <w:szCs w:val="16"/>
              </w:rPr>
            </w:pPr>
          </w:p>
        </w:tc>
        <w:tc>
          <w:tcPr>
            <w:tcW w:w="1134" w:type="dxa"/>
            <w:tcBorders>
              <w:top w:val="double" w:sz="6" w:space="0" w:color="auto"/>
              <w:left w:val="single" w:sz="4" w:space="0" w:color="auto"/>
              <w:bottom w:val="double" w:sz="6" w:space="0" w:color="auto"/>
              <w:right w:val="single" w:sz="4" w:space="0" w:color="auto"/>
            </w:tcBorders>
          </w:tcPr>
          <w:p w:rsidR="00516FAE" w:rsidRDefault="00516FAE" w:rsidP="00435168">
            <w:pPr>
              <w:autoSpaceDE w:val="0"/>
              <w:autoSpaceDN w:val="0"/>
              <w:adjustRightInd w:val="0"/>
              <w:jc w:val="right"/>
              <w:rPr>
                <w:rFonts w:ascii="Arial" w:hAnsi="Arial" w:cs="Arial"/>
                <w:color w:val="000000"/>
                <w:sz w:val="16"/>
                <w:szCs w:val="16"/>
              </w:rPr>
            </w:pPr>
          </w:p>
        </w:tc>
        <w:tc>
          <w:tcPr>
            <w:tcW w:w="567" w:type="dxa"/>
            <w:tcBorders>
              <w:top w:val="double" w:sz="6" w:space="0" w:color="auto"/>
              <w:left w:val="single" w:sz="4" w:space="0" w:color="auto"/>
              <w:bottom w:val="double" w:sz="6" w:space="0" w:color="auto"/>
              <w:right w:val="single" w:sz="4" w:space="0" w:color="auto"/>
            </w:tcBorders>
          </w:tcPr>
          <w:p w:rsidR="00516FAE" w:rsidRDefault="00516FAE" w:rsidP="00435168">
            <w:pPr>
              <w:autoSpaceDE w:val="0"/>
              <w:autoSpaceDN w:val="0"/>
              <w:adjustRightInd w:val="0"/>
              <w:jc w:val="right"/>
              <w:rPr>
                <w:rFonts w:ascii="Arial" w:hAnsi="Arial" w:cs="Arial"/>
                <w:b/>
                <w:bCs/>
                <w:color w:val="000000"/>
                <w:sz w:val="16"/>
                <w:szCs w:val="16"/>
              </w:rPr>
            </w:pPr>
          </w:p>
        </w:tc>
        <w:tc>
          <w:tcPr>
            <w:tcW w:w="992" w:type="dxa"/>
            <w:tcBorders>
              <w:top w:val="double" w:sz="6" w:space="0" w:color="auto"/>
              <w:left w:val="single" w:sz="4" w:space="0" w:color="auto"/>
              <w:bottom w:val="double" w:sz="6" w:space="0" w:color="auto"/>
              <w:right w:val="single" w:sz="4" w:space="0" w:color="auto"/>
            </w:tcBorders>
          </w:tcPr>
          <w:p w:rsidR="00516FAE" w:rsidRDefault="00516FAE" w:rsidP="00435168">
            <w:pPr>
              <w:autoSpaceDE w:val="0"/>
              <w:autoSpaceDN w:val="0"/>
              <w:adjustRightInd w:val="0"/>
              <w:jc w:val="right"/>
              <w:rPr>
                <w:rFonts w:ascii="Arial" w:hAnsi="Arial" w:cs="Arial"/>
                <w:b/>
                <w:bCs/>
                <w:color w:val="000000"/>
                <w:sz w:val="16"/>
                <w:szCs w:val="16"/>
              </w:rPr>
            </w:pPr>
          </w:p>
        </w:tc>
        <w:tc>
          <w:tcPr>
            <w:tcW w:w="1134" w:type="dxa"/>
            <w:tcBorders>
              <w:top w:val="double" w:sz="6" w:space="0" w:color="auto"/>
              <w:left w:val="single" w:sz="4" w:space="0" w:color="auto"/>
              <w:bottom w:val="double" w:sz="6" w:space="0" w:color="auto"/>
              <w:right w:val="single" w:sz="6" w:space="0" w:color="auto"/>
            </w:tcBorders>
          </w:tcPr>
          <w:p w:rsidR="00516FAE" w:rsidRDefault="00516FAE" w:rsidP="00435168">
            <w:pPr>
              <w:autoSpaceDE w:val="0"/>
              <w:autoSpaceDN w:val="0"/>
              <w:adjustRightInd w:val="0"/>
              <w:jc w:val="right"/>
              <w:rPr>
                <w:rFonts w:ascii="Arial" w:hAnsi="Arial" w:cs="Arial"/>
                <w:color w:val="000000"/>
                <w:sz w:val="16"/>
                <w:szCs w:val="16"/>
              </w:rPr>
            </w:pPr>
          </w:p>
        </w:tc>
        <w:tc>
          <w:tcPr>
            <w:tcW w:w="992" w:type="dxa"/>
            <w:tcBorders>
              <w:top w:val="double" w:sz="6" w:space="0" w:color="auto"/>
              <w:left w:val="nil"/>
              <w:bottom w:val="double" w:sz="6" w:space="0" w:color="auto"/>
              <w:right w:val="double" w:sz="6" w:space="0" w:color="auto"/>
            </w:tcBorders>
          </w:tcPr>
          <w:p w:rsidR="00516FAE" w:rsidRDefault="00516FAE" w:rsidP="00435168">
            <w:pPr>
              <w:autoSpaceDE w:val="0"/>
              <w:autoSpaceDN w:val="0"/>
              <w:adjustRightInd w:val="0"/>
              <w:jc w:val="right"/>
              <w:rPr>
                <w:rFonts w:ascii="Arial" w:hAnsi="Arial" w:cs="Arial"/>
                <w:b/>
                <w:bCs/>
                <w:color w:val="000000"/>
                <w:sz w:val="16"/>
                <w:szCs w:val="16"/>
              </w:rPr>
            </w:pPr>
          </w:p>
        </w:tc>
      </w:tr>
      <w:tr w:rsidR="00516FAE" w:rsidTr="005D1330">
        <w:trPr>
          <w:gridAfter w:val="1"/>
          <w:wAfter w:w="80" w:type="dxa"/>
          <w:trHeight w:val="266"/>
        </w:trPr>
        <w:tc>
          <w:tcPr>
            <w:tcW w:w="2812" w:type="dxa"/>
            <w:tcBorders>
              <w:top w:val="double" w:sz="6" w:space="0" w:color="auto"/>
              <w:left w:val="double" w:sz="6" w:space="0" w:color="auto"/>
              <w:bottom w:val="double" w:sz="4" w:space="0" w:color="auto"/>
              <w:right w:val="single" w:sz="6" w:space="0" w:color="auto"/>
            </w:tcBorders>
          </w:tcPr>
          <w:p w:rsidR="00516FAE" w:rsidRDefault="00516FAE" w:rsidP="00435168">
            <w:pPr>
              <w:autoSpaceDE w:val="0"/>
              <w:autoSpaceDN w:val="0"/>
              <w:adjustRightInd w:val="0"/>
              <w:rPr>
                <w:rFonts w:ascii="Arial" w:hAnsi="Arial" w:cs="Arial"/>
                <w:b/>
                <w:bCs/>
                <w:color w:val="000000"/>
                <w:sz w:val="16"/>
                <w:szCs w:val="16"/>
              </w:rPr>
            </w:pPr>
            <w:r>
              <w:rPr>
                <w:rFonts w:ascii="Arial" w:hAnsi="Arial" w:cs="Arial"/>
                <w:b/>
                <w:bCs/>
                <w:color w:val="000000"/>
                <w:sz w:val="16"/>
                <w:szCs w:val="16"/>
              </w:rPr>
              <w:t>Налоговые и неналоговые доходы</w:t>
            </w:r>
          </w:p>
        </w:tc>
        <w:tc>
          <w:tcPr>
            <w:tcW w:w="1045" w:type="dxa"/>
            <w:tcBorders>
              <w:top w:val="double" w:sz="6" w:space="0" w:color="auto"/>
              <w:left w:val="single" w:sz="6" w:space="0" w:color="auto"/>
              <w:bottom w:val="double" w:sz="6" w:space="0" w:color="auto"/>
              <w:right w:val="single" w:sz="6" w:space="0" w:color="auto"/>
            </w:tcBorders>
          </w:tcPr>
          <w:p w:rsidR="00516FAE" w:rsidRDefault="003C269E"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7353870,00</w:t>
            </w:r>
          </w:p>
        </w:tc>
        <w:tc>
          <w:tcPr>
            <w:tcW w:w="1134" w:type="dxa"/>
            <w:tcBorders>
              <w:top w:val="double" w:sz="6" w:space="0" w:color="auto"/>
              <w:left w:val="single" w:sz="6" w:space="0" w:color="auto"/>
              <w:bottom w:val="double" w:sz="6" w:space="0" w:color="auto"/>
              <w:right w:val="single" w:sz="4" w:space="0" w:color="auto"/>
            </w:tcBorders>
          </w:tcPr>
          <w:p w:rsidR="00516FAE" w:rsidRDefault="003C269E"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7792997,00</w:t>
            </w:r>
          </w:p>
        </w:tc>
        <w:tc>
          <w:tcPr>
            <w:tcW w:w="1134" w:type="dxa"/>
            <w:tcBorders>
              <w:top w:val="double" w:sz="6" w:space="0" w:color="auto"/>
              <w:left w:val="single" w:sz="4" w:space="0" w:color="auto"/>
              <w:bottom w:val="double" w:sz="6" w:space="0" w:color="auto"/>
              <w:right w:val="single" w:sz="4" w:space="0" w:color="auto"/>
            </w:tcBorders>
          </w:tcPr>
          <w:p w:rsidR="00516FAE" w:rsidRDefault="003C269E"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8137002,67</w:t>
            </w:r>
          </w:p>
        </w:tc>
        <w:tc>
          <w:tcPr>
            <w:tcW w:w="567" w:type="dxa"/>
            <w:tcBorders>
              <w:top w:val="double" w:sz="6" w:space="0" w:color="auto"/>
              <w:left w:val="single" w:sz="4" w:space="0" w:color="auto"/>
              <w:bottom w:val="double" w:sz="6" w:space="0" w:color="auto"/>
              <w:right w:val="single" w:sz="4" w:space="0" w:color="auto"/>
            </w:tcBorders>
          </w:tcPr>
          <w:p w:rsidR="00516FAE" w:rsidRDefault="003C269E"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104,41</w:t>
            </w:r>
          </w:p>
        </w:tc>
        <w:tc>
          <w:tcPr>
            <w:tcW w:w="992" w:type="dxa"/>
            <w:tcBorders>
              <w:top w:val="double" w:sz="6" w:space="0" w:color="auto"/>
              <w:left w:val="single" w:sz="4" w:space="0" w:color="auto"/>
              <w:bottom w:val="double" w:sz="6" w:space="0" w:color="auto"/>
              <w:right w:val="single" w:sz="4" w:space="0" w:color="auto"/>
            </w:tcBorders>
          </w:tcPr>
          <w:p w:rsidR="00516FAE" w:rsidRDefault="00646225"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439127</w:t>
            </w:r>
          </w:p>
        </w:tc>
        <w:tc>
          <w:tcPr>
            <w:tcW w:w="1134" w:type="dxa"/>
            <w:tcBorders>
              <w:top w:val="double" w:sz="6" w:space="0" w:color="auto"/>
              <w:left w:val="single" w:sz="4" w:space="0" w:color="auto"/>
              <w:bottom w:val="double" w:sz="6" w:space="0" w:color="auto"/>
              <w:right w:val="single" w:sz="6" w:space="0" w:color="auto"/>
            </w:tcBorders>
          </w:tcPr>
          <w:p w:rsidR="00516FAE" w:rsidRDefault="003C269E"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7592285,38</w:t>
            </w:r>
          </w:p>
        </w:tc>
        <w:tc>
          <w:tcPr>
            <w:tcW w:w="992" w:type="dxa"/>
            <w:tcBorders>
              <w:top w:val="double" w:sz="6" w:space="0" w:color="auto"/>
              <w:left w:val="nil"/>
              <w:bottom w:val="double" w:sz="4" w:space="0" w:color="auto"/>
              <w:right w:val="double" w:sz="6" w:space="0" w:color="auto"/>
            </w:tcBorders>
          </w:tcPr>
          <w:p w:rsidR="00516FAE" w:rsidRDefault="001D7A49"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544717,29</w:t>
            </w:r>
          </w:p>
        </w:tc>
      </w:tr>
      <w:tr w:rsidR="00516FAE" w:rsidTr="005D1330">
        <w:trPr>
          <w:gridAfter w:val="1"/>
          <w:wAfter w:w="80" w:type="dxa"/>
          <w:trHeight w:val="256"/>
        </w:trPr>
        <w:tc>
          <w:tcPr>
            <w:tcW w:w="2812" w:type="dxa"/>
            <w:tcBorders>
              <w:top w:val="double" w:sz="4" w:space="0" w:color="auto"/>
              <w:left w:val="double" w:sz="6" w:space="0" w:color="auto"/>
              <w:bottom w:val="nil"/>
              <w:right w:val="single" w:sz="6" w:space="0" w:color="auto"/>
            </w:tcBorders>
          </w:tcPr>
          <w:p w:rsidR="00516FAE" w:rsidRDefault="00516FAE" w:rsidP="00435168">
            <w:pPr>
              <w:autoSpaceDE w:val="0"/>
              <w:autoSpaceDN w:val="0"/>
              <w:adjustRightInd w:val="0"/>
              <w:rPr>
                <w:rFonts w:ascii="Arial" w:hAnsi="Arial" w:cs="Arial"/>
                <w:color w:val="000000"/>
                <w:sz w:val="16"/>
                <w:szCs w:val="16"/>
              </w:rPr>
            </w:pPr>
            <w:r>
              <w:rPr>
                <w:rFonts w:ascii="Arial" w:hAnsi="Arial" w:cs="Arial"/>
                <w:color w:val="000000"/>
                <w:sz w:val="16"/>
                <w:szCs w:val="16"/>
              </w:rPr>
              <w:t>Налог на доходы физических лиц</w:t>
            </w:r>
          </w:p>
        </w:tc>
        <w:tc>
          <w:tcPr>
            <w:tcW w:w="1045" w:type="dxa"/>
            <w:tcBorders>
              <w:top w:val="doub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1396700,00</w:t>
            </w:r>
          </w:p>
        </w:tc>
        <w:tc>
          <w:tcPr>
            <w:tcW w:w="1134" w:type="dxa"/>
            <w:tcBorders>
              <w:top w:val="double" w:sz="6" w:space="0" w:color="auto"/>
              <w:left w:val="single" w:sz="6" w:space="0" w:color="auto"/>
              <w:bottom w:val="single" w:sz="6" w:space="0" w:color="auto"/>
              <w:right w:val="single" w:sz="4"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1396700,00</w:t>
            </w:r>
          </w:p>
        </w:tc>
        <w:tc>
          <w:tcPr>
            <w:tcW w:w="1134" w:type="dxa"/>
            <w:tcBorders>
              <w:top w:val="double" w:sz="6" w:space="0" w:color="auto"/>
              <w:left w:val="single" w:sz="4" w:space="0" w:color="auto"/>
              <w:bottom w:val="single" w:sz="6" w:space="0" w:color="auto"/>
              <w:right w:val="single" w:sz="4"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1527394,08</w:t>
            </w:r>
          </w:p>
        </w:tc>
        <w:tc>
          <w:tcPr>
            <w:tcW w:w="567" w:type="dxa"/>
            <w:tcBorders>
              <w:top w:val="double" w:sz="6" w:space="0" w:color="auto"/>
              <w:left w:val="single" w:sz="4" w:space="0" w:color="auto"/>
              <w:bottom w:val="single" w:sz="6" w:space="0" w:color="auto"/>
              <w:right w:val="single" w:sz="4"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109,36</w:t>
            </w:r>
          </w:p>
        </w:tc>
        <w:tc>
          <w:tcPr>
            <w:tcW w:w="992" w:type="dxa"/>
            <w:tcBorders>
              <w:top w:val="double" w:sz="6" w:space="0" w:color="auto"/>
              <w:left w:val="single" w:sz="4" w:space="0" w:color="auto"/>
              <w:bottom w:val="single" w:sz="6" w:space="0" w:color="auto"/>
              <w:right w:val="single" w:sz="4"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0</w:t>
            </w:r>
          </w:p>
        </w:tc>
        <w:tc>
          <w:tcPr>
            <w:tcW w:w="1134" w:type="dxa"/>
            <w:tcBorders>
              <w:top w:val="double" w:sz="6" w:space="0" w:color="auto"/>
              <w:left w:val="single" w:sz="4"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1190137,53</w:t>
            </w:r>
          </w:p>
        </w:tc>
        <w:tc>
          <w:tcPr>
            <w:tcW w:w="992" w:type="dxa"/>
            <w:tcBorders>
              <w:top w:val="double" w:sz="4" w:space="0" w:color="auto"/>
              <w:left w:val="nil"/>
              <w:bottom w:val="nil"/>
              <w:right w:val="double" w:sz="6" w:space="0" w:color="auto"/>
            </w:tcBorders>
          </w:tcPr>
          <w:p w:rsidR="00516FAE" w:rsidRDefault="001D7A49"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337256,55</w:t>
            </w:r>
          </w:p>
        </w:tc>
      </w:tr>
      <w:tr w:rsidR="00516FAE" w:rsidTr="005D1330">
        <w:trPr>
          <w:gridAfter w:val="1"/>
          <w:wAfter w:w="80" w:type="dxa"/>
          <w:trHeight w:val="247"/>
        </w:trPr>
        <w:tc>
          <w:tcPr>
            <w:tcW w:w="2812" w:type="dxa"/>
            <w:tcBorders>
              <w:top w:val="single" w:sz="6" w:space="0" w:color="auto"/>
              <w:left w:val="double" w:sz="6" w:space="0" w:color="auto"/>
              <w:bottom w:val="single" w:sz="6" w:space="0" w:color="auto"/>
              <w:right w:val="single" w:sz="6" w:space="0" w:color="auto"/>
            </w:tcBorders>
          </w:tcPr>
          <w:p w:rsidR="00516FAE" w:rsidRDefault="00516FAE" w:rsidP="00435168">
            <w:pPr>
              <w:autoSpaceDE w:val="0"/>
              <w:autoSpaceDN w:val="0"/>
              <w:adjustRightInd w:val="0"/>
              <w:rPr>
                <w:rFonts w:ascii="Arial" w:hAnsi="Arial" w:cs="Arial"/>
                <w:color w:val="000000"/>
                <w:sz w:val="16"/>
                <w:szCs w:val="16"/>
              </w:rPr>
            </w:pPr>
            <w:r>
              <w:rPr>
                <w:rFonts w:ascii="Arial" w:hAnsi="Arial" w:cs="Arial"/>
                <w:color w:val="000000"/>
                <w:sz w:val="16"/>
                <w:szCs w:val="16"/>
              </w:rPr>
              <w:t>Налог на товары (работы, услуги), реализуемые на территории Российской Федерации</w:t>
            </w:r>
          </w:p>
        </w:tc>
        <w:tc>
          <w:tcPr>
            <w:tcW w:w="1045" w:type="dxa"/>
            <w:tcBorders>
              <w:top w:val="sing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1823270,00</w:t>
            </w:r>
          </w:p>
        </w:tc>
        <w:tc>
          <w:tcPr>
            <w:tcW w:w="1134" w:type="dxa"/>
            <w:tcBorders>
              <w:top w:val="sing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1823270,00</w:t>
            </w:r>
          </w:p>
        </w:tc>
        <w:tc>
          <w:tcPr>
            <w:tcW w:w="1134" w:type="dxa"/>
            <w:tcBorders>
              <w:top w:val="sing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2037262,75</w:t>
            </w:r>
          </w:p>
        </w:tc>
        <w:tc>
          <w:tcPr>
            <w:tcW w:w="567" w:type="dxa"/>
            <w:tcBorders>
              <w:top w:val="sing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111,74</w:t>
            </w:r>
          </w:p>
        </w:tc>
        <w:tc>
          <w:tcPr>
            <w:tcW w:w="992" w:type="dxa"/>
            <w:tcBorders>
              <w:top w:val="single" w:sz="6" w:space="0" w:color="auto"/>
              <w:left w:val="single" w:sz="6" w:space="0" w:color="auto"/>
              <w:bottom w:val="single" w:sz="6"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0</w:t>
            </w:r>
          </w:p>
        </w:tc>
        <w:tc>
          <w:tcPr>
            <w:tcW w:w="1134" w:type="dxa"/>
            <w:tcBorders>
              <w:top w:val="sing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1777830,68</w:t>
            </w:r>
          </w:p>
        </w:tc>
        <w:tc>
          <w:tcPr>
            <w:tcW w:w="992" w:type="dxa"/>
            <w:tcBorders>
              <w:top w:val="single" w:sz="6" w:space="0" w:color="auto"/>
              <w:left w:val="nil"/>
              <w:bottom w:val="single" w:sz="6" w:space="0" w:color="auto"/>
              <w:right w:val="double" w:sz="6" w:space="0" w:color="auto"/>
            </w:tcBorders>
          </w:tcPr>
          <w:p w:rsidR="00516FAE" w:rsidRDefault="001D7A49"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259432,07</w:t>
            </w:r>
          </w:p>
        </w:tc>
      </w:tr>
      <w:tr w:rsidR="00516FAE" w:rsidTr="005D1330">
        <w:trPr>
          <w:gridAfter w:val="1"/>
          <w:wAfter w:w="80" w:type="dxa"/>
          <w:trHeight w:val="247"/>
        </w:trPr>
        <w:tc>
          <w:tcPr>
            <w:tcW w:w="2812" w:type="dxa"/>
            <w:tcBorders>
              <w:top w:val="single" w:sz="6" w:space="0" w:color="auto"/>
              <w:left w:val="double" w:sz="6" w:space="0" w:color="auto"/>
              <w:bottom w:val="single" w:sz="4" w:space="0" w:color="auto"/>
              <w:right w:val="single" w:sz="6" w:space="0" w:color="auto"/>
            </w:tcBorders>
          </w:tcPr>
          <w:p w:rsidR="00516FAE" w:rsidRDefault="00516FAE" w:rsidP="00435168">
            <w:pPr>
              <w:autoSpaceDE w:val="0"/>
              <w:autoSpaceDN w:val="0"/>
              <w:adjustRightInd w:val="0"/>
              <w:rPr>
                <w:rFonts w:ascii="Arial" w:hAnsi="Arial" w:cs="Arial"/>
                <w:color w:val="000000"/>
                <w:sz w:val="16"/>
                <w:szCs w:val="16"/>
              </w:rPr>
            </w:pPr>
            <w:r>
              <w:rPr>
                <w:rFonts w:ascii="Arial" w:hAnsi="Arial" w:cs="Arial"/>
                <w:color w:val="000000"/>
                <w:sz w:val="16"/>
                <w:szCs w:val="16"/>
              </w:rPr>
              <w:t>Налоги на совокупный доход</w:t>
            </w:r>
          </w:p>
        </w:tc>
        <w:tc>
          <w:tcPr>
            <w:tcW w:w="1045"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6100,00</w:t>
            </w:r>
          </w:p>
        </w:tc>
        <w:tc>
          <w:tcPr>
            <w:tcW w:w="1134"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19260,00</w:t>
            </w:r>
          </w:p>
        </w:tc>
        <w:tc>
          <w:tcPr>
            <w:tcW w:w="1134"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19259,81</w:t>
            </w:r>
          </w:p>
        </w:tc>
        <w:tc>
          <w:tcPr>
            <w:tcW w:w="567"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100,00</w:t>
            </w:r>
          </w:p>
        </w:tc>
        <w:tc>
          <w:tcPr>
            <w:tcW w:w="992" w:type="dxa"/>
            <w:tcBorders>
              <w:top w:val="single" w:sz="6" w:space="0" w:color="auto"/>
              <w:left w:val="single" w:sz="6" w:space="0" w:color="auto"/>
              <w:bottom w:val="single" w:sz="4"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13160,00</w:t>
            </w:r>
          </w:p>
        </w:tc>
        <w:tc>
          <w:tcPr>
            <w:tcW w:w="1134"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5874,50</w:t>
            </w:r>
          </w:p>
        </w:tc>
        <w:tc>
          <w:tcPr>
            <w:tcW w:w="992" w:type="dxa"/>
            <w:tcBorders>
              <w:top w:val="single" w:sz="6" w:space="0" w:color="auto"/>
              <w:left w:val="nil"/>
              <w:bottom w:val="single" w:sz="4" w:space="0" w:color="auto"/>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13385,31</w:t>
            </w:r>
          </w:p>
        </w:tc>
      </w:tr>
      <w:tr w:rsidR="00516FAE" w:rsidTr="00646225">
        <w:trPr>
          <w:gridAfter w:val="1"/>
          <w:wAfter w:w="80" w:type="dxa"/>
          <w:trHeight w:val="247"/>
        </w:trPr>
        <w:tc>
          <w:tcPr>
            <w:tcW w:w="2812" w:type="dxa"/>
            <w:tcBorders>
              <w:top w:val="single" w:sz="6" w:space="0" w:color="auto"/>
              <w:left w:val="double" w:sz="6" w:space="0" w:color="auto"/>
              <w:bottom w:val="single" w:sz="4" w:space="0" w:color="auto"/>
              <w:right w:val="single" w:sz="6" w:space="0" w:color="auto"/>
            </w:tcBorders>
          </w:tcPr>
          <w:p w:rsidR="00516FAE" w:rsidRDefault="00516FAE" w:rsidP="00435168">
            <w:pPr>
              <w:autoSpaceDE w:val="0"/>
              <w:autoSpaceDN w:val="0"/>
              <w:adjustRightInd w:val="0"/>
              <w:rPr>
                <w:rFonts w:ascii="Arial" w:hAnsi="Arial" w:cs="Arial"/>
                <w:color w:val="000000"/>
                <w:sz w:val="16"/>
                <w:szCs w:val="16"/>
              </w:rPr>
            </w:pPr>
            <w:r>
              <w:rPr>
                <w:rFonts w:ascii="Arial" w:hAnsi="Arial" w:cs="Arial"/>
                <w:color w:val="000000"/>
                <w:sz w:val="16"/>
                <w:szCs w:val="16"/>
              </w:rPr>
              <w:t>Налоги на имущество</w:t>
            </w:r>
          </w:p>
        </w:tc>
        <w:tc>
          <w:tcPr>
            <w:tcW w:w="1045"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3369000,00</w:t>
            </w:r>
          </w:p>
        </w:tc>
        <w:tc>
          <w:tcPr>
            <w:tcW w:w="1134"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3749000,00</w:t>
            </w:r>
          </w:p>
        </w:tc>
        <w:tc>
          <w:tcPr>
            <w:tcW w:w="1134"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3797429,55</w:t>
            </w:r>
          </w:p>
        </w:tc>
        <w:tc>
          <w:tcPr>
            <w:tcW w:w="567" w:type="dxa"/>
            <w:tcBorders>
              <w:top w:val="single" w:sz="6" w:space="0" w:color="auto"/>
              <w:left w:val="single" w:sz="6" w:space="0" w:color="auto"/>
              <w:bottom w:val="doub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101,29</w:t>
            </w:r>
          </w:p>
        </w:tc>
        <w:tc>
          <w:tcPr>
            <w:tcW w:w="992" w:type="dxa"/>
            <w:tcBorders>
              <w:top w:val="single" w:sz="6" w:space="0" w:color="auto"/>
              <w:left w:val="single" w:sz="6" w:space="0" w:color="auto"/>
              <w:bottom w:val="single" w:sz="4"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380000,00</w:t>
            </w:r>
          </w:p>
        </w:tc>
        <w:tc>
          <w:tcPr>
            <w:tcW w:w="1134"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3675181,37</w:t>
            </w:r>
          </w:p>
        </w:tc>
        <w:tc>
          <w:tcPr>
            <w:tcW w:w="992" w:type="dxa"/>
            <w:tcBorders>
              <w:top w:val="single" w:sz="6" w:space="0" w:color="auto"/>
              <w:left w:val="nil"/>
              <w:bottom w:val="single" w:sz="4" w:space="0" w:color="auto"/>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122248,18</w:t>
            </w:r>
          </w:p>
        </w:tc>
      </w:tr>
      <w:tr w:rsidR="00516FAE" w:rsidTr="00646225">
        <w:trPr>
          <w:gridAfter w:val="1"/>
          <w:wAfter w:w="80" w:type="dxa"/>
          <w:trHeight w:val="248"/>
        </w:trPr>
        <w:tc>
          <w:tcPr>
            <w:tcW w:w="2812" w:type="dxa"/>
            <w:tcBorders>
              <w:top w:val="double" w:sz="6" w:space="0" w:color="auto"/>
              <w:left w:val="double" w:sz="6" w:space="0" w:color="auto"/>
              <w:bottom w:val="double" w:sz="6" w:space="0" w:color="auto"/>
              <w:right w:val="single" w:sz="6" w:space="0" w:color="auto"/>
            </w:tcBorders>
          </w:tcPr>
          <w:p w:rsidR="00516FAE" w:rsidRDefault="00516FAE" w:rsidP="00435168">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Итого налоговых доходов:</w:t>
            </w:r>
          </w:p>
        </w:tc>
        <w:tc>
          <w:tcPr>
            <w:tcW w:w="1045" w:type="dxa"/>
            <w:tcBorders>
              <w:top w:val="double" w:sz="6" w:space="0" w:color="auto"/>
              <w:left w:val="single" w:sz="6" w:space="0" w:color="auto"/>
              <w:bottom w:val="double" w:sz="6" w:space="0" w:color="auto"/>
              <w:right w:val="single" w:sz="6" w:space="0" w:color="auto"/>
            </w:tcBorders>
          </w:tcPr>
          <w:p w:rsidR="00516FAE" w:rsidRDefault="00646225"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6595070,00</w:t>
            </w:r>
          </w:p>
        </w:tc>
        <w:tc>
          <w:tcPr>
            <w:tcW w:w="1134" w:type="dxa"/>
            <w:tcBorders>
              <w:top w:val="double" w:sz="6" w:space="0" w:color="auto"/>
              <w:left w:val="single" w:sz="6" w:space="0" w:color="auto"/>
              <w:bottom w:val="double" w:sz="6" w:space="0" w:color="auto"/>
              <w:right w:val="single" w:sz="4" w:space="0" w:color="auto"/>
            </w:tcBorders>
          </w:tcPr>
          <w:p w:rsidR="00516FAE" w:rsidRDefault="00646225"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6988230,00</w:t>
            </w:r>
          </w:p>
        </w:tc>
        <w:tc>
          <w:tcPr>
            <w:tcW w:w="1134" w:type="dxa"/>
            <w:tcBorders>
              <w:top w:val="double" w:sz="6" w:space="0" w:color="auto"/>
              <w:left w:val="single" w:sz="4" w:space="0" w:color="auto"/>
              <w:bottom w:val="double" w:sz="6" w:space="0" w:color="auto"/>
              <w:right w:val="single" w:sz="4" w:space="0" w:color="auto"/>
            </w:tcBorders>
          </w:tcPr>
          <w:p w:rsidR="00516FAE" w:rsidRDefault="00646225"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7381346,19</w:t>
            </w:r>
          </w:p>
        </w:tc>
        <w:tc>
          <w:tcPr>
            <w:tcW w:w="567" w:type="dxa"/>
            <w:tcBorders>
              <w:top w:val="double" w:sz="6" w:space="0" w:color="auto"/>
              <w:left w:val="single" w:sz="4" w:space="0" w:color="auto"/>
              <w:bottom w:val="double" w:sz="6" w:space="0" w:color="auto"/>
              <w:right w:val="single" w:sz="4" w:space="0" w:color="auto"/>
            </w:tcBorders>
          </w:tcPr>
          <w:p w:rsidR="00516FAE" w:rsidRDefault="00646225"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105,63</w:t>
            </w:r>
          </w:p>
        </w:tc>
        <w:tc>
          <w:tcPr>
            <w:tcW w:w="992" w:type="dxa"/>
            <w:tcBorders>
              <w:top w:val="double" w:sz="6" w:space="0" w:color="auto"/>
              <w:left w:val="single" w:sz="4" w:space="0" w:color="auto"/>
              <w:bottom w:val="double" w:sz="6" w:space="0" w:color="auto"/>
              <w:right w:val="single" w:sz="4" w:space="0" w:color="auto"/>
            </w:tcBorders>
          </w:tcPr>
          <w:p w:rsidR="00516FAE" w:rsidRDefault="00646225"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393160,00</w:t>
            </w:r>
          </w:p>
        </w:tc>
        <w:tc>
          <w:tcPr>
            <w:tcW w:w="1134" w:type="dxa"/>
            <w:tcBorders>
              <w:top w:val="double" w:sz="6" w:space="0" w:color="auto"/>
              <w:left w:val="single" w:sz="4" w:space="0" w:color="auto"/>
              <w:bottom w:val="double" w:sz="6" w:space="0" w:color="auto"/>
              <w:right w:val="single" w:sz="6" w:space="0" w:color="auto"/>
            </w:tcBorders>
          </w:tcPr>
          <w:p w:rsidR="00516FAE" w:rsidRDefault="003C269E"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6649024,08</w:t>
            </w:r>
          </w:p>
        </w:tc>
        <w:tc>
          <w:tcPr>
            <w:tcW w:w="992" w:type="dxa"/>
            <w:tcBorders>
              <w:top w:val="double" w:sz="6" w:space="0" w:color="auto"/>
              <w:left w:val="nil"/>
              <w:bottom w:val="double" w:sz="6" w:space="0" w:color="auto"/>
              <w:right w:val="double" w:sz="6" w:space="0" w:color="auto"/>
            </w:tcBorders>
          </w:tcPr>
          <w:p w:rsidR="00516FAE" w:rsidRDefault="0004616E"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732322,11</w:t>
            </w:r>
          </w:p>
        </w:tc>
      </w:tr>
      <w:tr w:rsidR="00516FAE" w:rsidTr="005D1330">
        <w:trPr>
          <w:gridAfter w:val="1"/>
          <w:wAfter w:w="80" w:type="dxa"/>
          <w:trHeight w:val="595"/>
        </w:trPr>
        <w:tc>
          <w:tcPr>
            <w:tcW w:w="2812" w:type="dxa"/>
            <w:tcBorders>
              <w:top w:val="double" w:sz="4" w:space="0" w:color="auto"/>
              <w:left w:val="double" w:sz="6" w:space="0" w:color="auto"/>
              <w:bottom w:val="nil"/>
              <w:right w:val="single" w:sz="6" w:space="0" w:color="auto"/>
            </w:tcBorders>
          </w:tcPr>
          <w:p w:rsidR="00516FAE" w:rsidRDefault="00516FAE" w:rsidP="00435168">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Доходы от использования имущества, находящегося в государственной и муниципальной собственности в т.ч.:</w:t>
            </w:r>
          </w:p>
        </w:tc>
        <w:tc>
          <w:tcPr>
            <w:tcW w:w="1045" w:type="dxa"/>
            <w:tcBorders>
              <w:top w:val="double" w:sz="4"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722800,00</w:t>
            </w:r>
          </w:p>
        </w:tc>
        <w:tc>
          <w:tcPr>
            <w:tcW w:w="1134" w:type="dxa"/>
            <w:tcBorders>
              <w:top w:val="double" w:sz="4"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709684,00</w:t>
            </w:r>
          </w:p>
        </w:tc>
        <w:tc>
          <w:tcPr>
            <w:tcW w:w="1134" w:type="dxa"/>
            <w:tcBorders>
              <w:top w:val="double" w:sz="4" w:space="0" w:color="auto"/>
              <w:left w:val="single" w:sz="6" w:space="0" w:color="auto"/>
              <w:bottom w:val="single" w:sz="6" w:space="0" w:color="auto"/>
              <w:right w:val="single" w:sz="4"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658662,98</w:t>
            </w:r>
          </w:p>
        </w:tc>
        <w:tc>
          <w:tcPr>
            <w:tcW w:w="567" w:type="dxa"/>
            <w:tcBorders>
              <w:top w:val="double" w:sz="4" w:space="0" w:color="auto"/>
              <w:left w:val="single" w:sz="4" w:space="0" w:color="auto"/>
              <w:bottom w:val="single" w:sz="6" w:space="0" w:color="auto"/>
              <w:right w:val="single" w:sz="4"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92,81</w:t>
            </w:r>
          </w:p>
        </w:tc>
        <w:tc>
          <w:tcPr>
            <w:tcW w:w="992" w:type="dxa"/>
            <w:tcBorders>
              <w:top w:val="double" w:sz="4" w:space="0" w:color="auto"/>
              <w:left w:val="single" w:sz="4" w:space="0" w:color="auto"/>
              <w:bottom w:val="single" w:sz="6" w:space="0" w:color="auto"/>
              <w:right w:val="single" w:sz="4"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-13116,00</w:t>
            </w:r>
          </w:p>
        </w:tc>
        <w:tc>
          <w:tcPr>
            <w:tcW w:w="1134" w:type="dxa"/>
            <w:tcBorders>
              <w:top w:val="double" w:sz="4" w:space="0" w:color="auto"/>
              <w:left w:val="single" w:sz="4"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902140,80</w:t>
            </w:r>
          </w:p>
        </w:tc>
        <w:tc>
          <w:tcPr>
            <w:tcW w:w="992" w:type="dxa"/>
            <w:tcBorders>
              <w:top w:val="double" w:sz="4" w:space="0" w:color="auto"/>
              <w:left w:val="nil"/>
              <w:bottom w:val="nil"/>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-243477,82</w:t>
            </w:r>
          </w:p>
        </w:tc>
      </w:tr>
      <w:tr w:rsidR="00516FAE" w:rsidTr="005D1330">
        <w:trPr>
          <w:gridAfter w:val="1"/>
          <w:wAfter w:w="80" w:type="dxa"/>
          <w:trHeight w:val="284"/>
        </w:trPr>
        <w:tc>
          <w:tcPr>
            <w:tcW w:w="2812" w:type="dxa"/>
            <w:tcBorders>
              <w:top w:val="single" w:sz="6" w:space="0" w:color="auto"/>
              <w:left w:val="double" w:sz="6" w:space="0" w:color="auto"/>
              <w:bottom w:val="single" w:sz="6" w:space="0" w:color="auto"/>
              <w:right w:val="single" w:sz="6" w:space="0" w:color="auto"/>
            </w:tcBorders>
          </w:tcPr>
          <w:p w:rsidR="00516FAE" w:rsidRDefault="00516FAE" w:rsidP="00435168">
            <w:pPr>
              <w:autoSpaceDE w:val="0"/>
              <w:autoSpaceDN w:val="0"/>
              <w:adjustRightInd w:val="0"/>
              <w:rPr>
                <w:rFonts w:ascii="Arial" w:hAnsi="Arial" w:cs="Arial"/>
                <w:i/>
                <w:iCs/>
                <w:color w:val="000000"/>
                <w:sz w:val="16"/>
                <w:szCs w:val="16"/>
              </w:rPr>
            </w:pPr>
            <w:r>
              <w:rPr>
                <w:rFonts w:ascii="Arial" w:hAnsi="Arial" w:cs="Arial"/>
                <w:i/>
                <w:iCs/>
                <w:color w:val="000000"/>
                <w:sz w:val="16"/>
                <w:szCs w:val="16"/>
              </w:rPr>
              <w:t>Арендная плата за земельные участки</w:t>
            </w:r>
          </w:p>
        </w:tc>
        <w:tc>
          <w:tcPr>
            <w:tcW w:w="1045"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484000,00</w:t>
            </w:r>
          </w:p>
        </w:tc>
        <w:tc>
          <w:tcPr>
            <w:tcW w:w="1134" w:type="dxa"/>
            <w:tcBorders>
              <w:top w:val="single" w:sz="6" w:space="0" w:color="auto"/>
              <w:left w:val="single" w:sz="6" w:space="0" w:color="auto"/>
              <w:bottom w:val="single" w:sz="4" w:space="0" w:color="auto"/>
              <w:right w:val="single" w:sz="6" w:space="0" w:color="auto"/>
            </w:tcBorders>
          </w:tcPr>
          <w:p w:rsidR="00516FAE" w:rsidRDefault="005D1330" w:rsidP="00435168">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454884,00</w:t>
            </w:r>
          </w:p>
        </w:tc>
        <w:tc>
          <w:tcPr>
            <w:tcW w:w="1134"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392673,72</w:t>
            </w:r>
          </w:p>
        </w:tc>
        <w:tc>
          <w:tcPr>
            <w:tcW w:w="567"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86,32</w:t>
            </w:r>
          </w:p>
        </w:tc>
        <w:tc>
          <w:tcPr>
            <w:tcW w:w="992" w:type="dxa"/>
            <w:tcBorders>
              <w:top w:val="single" w:sz="6" w:space="0" w:color="auto"/>
              <w:left w:val="single" w:sz="6" w:space="0" w:color="auto"/>
              <w:bottom w:val="single" w:sz="6"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-29116,00</w:t>
            </w:r>
          </w:p>
        </w:tc>
        <w:tc>
          <w:tcPr>
            <w:tcW w:w="1134" w:type="dxa"/>
            <w:tcBorders>
              <w:top w:val="sing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602220,84</w:t>
            </w:r>
          </w:p>
        </w:tc>
        <w:tc>
          <w:tcPr>
            <w:tcW w:w="992" w:type="dxa"/>
            <w:tcBorders>
              <w:top w:val="single" w:sz="6" w:space="0" w:color="auto"/>
              <w:left w:val="nil"/>
              <w:bottom w:val="single" w:sz="6" w:space="0" w:color="auto"/>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-209547,12</w:t>
            </w:r>
          </w:p>
        </w:tc>
      </w:tr>
      <w:tr w:rsidR="00516FAE" w:rsidTr="005D1330">
        <w:trPr>
          <w:gridAfter w:val="1"/>
          <w:wAfter w:w="80" w:type="dxa"/>
          <w:trHeight w:val="260"/>
        </w:trPr>
        <w:tc>
          <w:tcPr>
            <w:tcW w:w="2812" w:type="dxa"/>
            <w:tcBorders>
              <w:top w:val="single" w:sz="6" w:space="0" w:color="auto"/>
              <w:left w:val="double" w:sz="6" w:space="0" w:color="auto"/>
              <w:bottom w:val="single" w:sz="4" w:space="0" w:color="auto"/>
              <w:right w:val="single" w:sz="6" w:space="0" w:color="auto"/>
            </w:tcBorders>
          </w:tcPr>
          <w:p w:rsidR="00516FAE" w:rsidRDefault="00516FAE" w:rsidP="00435168">
            <w:pPr>
              <w:autoSpaceDE w:val="0"/>
              <w:autoSpaceDN w:val="0"/>
              <w:adjustRightInd w:val="0"/>
              <w:rPr>
                <w:rFonts w:ascii="Arial" w:hAnsi="Arial" w:cs="Arial"/>
                <w:i/>
                <w:iCs/>
                <w:color w:val="000000"/>
                <w:sz w:val="16"/>
                <w:szCs w:val="16"/>
              </w:rPr>
            </w:pPr>
            <w:r>
              <w:rPr>
                <w:rFonts w:ascii="Arial" w:hAnsi="Arial" w:cs="Arial"/>
                <w:i/>
                <w:iCs/>
                <w:color w:val="000000"/>
                <w:sz w:val="16"/>
                <w:szCs w:val="16"/>
              </w:rPr>
              <w:t xml:space="preserve">Доходы от сдачи в аренду имущества </w:t>
            </w:r>
          </w:p>
        </w:tc>
        <w:tc>
          <w:tcPr>
            <w:tcW w:w="1045"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238800,00</w:t>
            </w:r>
          </w:p>
        </w:tc>
        <w:tc>
          <w:tcPr>
            <w:tcW w:w="1134" w:type="dxa"/>
            <w:tcBorders>
              <w:top w:val="single" w:sz="4"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238800,00</w:t>
            </w:r>
          </w:p>
        </w:tc>
        <w:tc>
          <w:tcPr>
            <w:tcW w:w="1134"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247419,96</w:t>
            </w:r>
          </w:p>
        </w:tc>
        <w:tc>
          <w:tcPr>
            <w:tcW w:w="567"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103,61</w:t>
            </w:r>
          </w:p>
        </w:tc>
        <w:tc>
          <w:tcPr>
            <w:tcW w:w="992" w:type="dxa"/>
            <w:tcBorders>
              <w:top w:val="single" w:sz="6" w:space="0" w:color="auto"/>
              <w:left w:val="single" w:sz="6" w:space="0" w:color="auto"/>
              <w:bottom w:val="single" w:sz="6"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0</w:t>
            </w:r>
          </w:p>
        </w:tc>
        <w:tc>
          <w:tcPr>
            <w:tcW w:w="1134" w:type="dxa"/>
            <w:tcBorders>
              <w:top w:val="sing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299919,96</w:t>
            </w:r>
          </w:p>
        </w:tc>
        <w:tc>
          <w:tcPr>
            <w:tcW w:w="992" w:type="dxa"/>
            <w:tcBorders>
              <w:top w:val="single" w:sz="6" w:space="0" w:color="auto"/>
              <w:left w:val="nil"/>
              <w:bottom w:val="single" w:sz="6" w:space="0" w:color="auto"/>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-52500,00</w:t>
            </w:r>
          </w:p>
        </w:tc>
      </w:tr>
      <w:tr w:rsidR="005D1330" w:rsidTr="005D1330">
        <w:trPr>
          <w:trHeight w:val="344"/>
        </w:trPr>
        <w:tc>
          <w:tcPr>
            <w:tcW w:w="2812" w:type="dxa"/>
            <w:tcBorders>
              <w:top w:val="single" w:sz="4" w:space="0" w:color="auto"/>
              <w:left w:val="double" w:sz="6" w:space="0" w:color="auto"/>
              <w:bottom w:val="single" w:sz="6" w:space="0" w:color="auto"/>
              <w:right w:val="single" w:sz="6" w:space="0" w:color="auto"/>
            </w:tcBorders>
          </w:tcPr>
          <w:p w:rsidR="005D1330" w:rsidRPr="005D1330" w:rsidRDefault="005D1330" w:rsidP="00435168">
            <w:pPr>
              <w:autoSpaceDE w:val="0"/>
              <w:autoSpaceDN w:val="0"/>
              <w:adjustRightInd w:val="0"/>
              <w:rPr>
                <w:rFonts w:ascii="Arial" w:hAnsi="Arial" w:cs="Arial"/>
                <w:i/>
                <w:iCs/>
                <w:color w:val="000000"/>
                <w:sz w:val="16"/>
                <w:szCs w:val="16"/>
              </w:rPr>
            </w:pPr>
            <w:r w:rsidRPr="005D1330">
              <w:rPr>
                <w:rFonts w:ascii="Arial" w:hAnsi="Arial" w:cs="Arial"/>
                <w:i/>
                <w:iCs/>
                <w:color w:val="000000"/>
                <w:sz w:val="16"/>
                <w:szCs w:val="16"/>
              </w:rPr>
              <w:t>Прочие доходы от использования имущества</w:t>
            </w:r>
          </w:p>
        </w:tc>
        <w:tc>
          <w:tcPr>
            <w:tcW w:w="1045" w:type="dxa"/>
            <w:tcBorders>
              <w:top w:val="single" w:sz="6" w:space="0" w:color="auto"/>
              <w:left w:val="single" w:sz="6" w:space="0" w:color="auto"/>
              <w:bottom w:val="single" w:sz="6" w:space="0" w:color="auto"/>
              <w:right w:val="single" w:sz="6" w:space="0" w:color="auto"/>
            </w:tcBorders>
          </w:tcPr>
          <w:p w:rsidR="005D1330" w:rsidRPr="005D1330" w:rsidRDefault="005D1330" w:rsidP="00435168">
            <w:pPr>
              <w:autoSpaceDE w:val="0"/>
              <w:autoSpaceDN w:val="0"/>
              <w:adjustRightInd w:val="0"/>
              <w:jc w:val="right"/>
              <w:rPr>
                <w:rFonts w:ascii="Arial" w:hAnsi="Arial" w:cs="Arial"/>
                <w:i/>
                <w:color w:val="000000"/>
                <w:sz w:val="16"/>
                <w:szCs w:val="16"/>
              </w:rPr>
            </w:pPr>
            <w:r>
              <w:rPr>
                <w:rFonts w:ascii="Arial" w:hAnsi="Arial" w:cs="Arial"/>
                <w:i/>
                <w:color w:val="000000"/>
                <w:sz w:val="16"/>
                <w:szCs w:val="16"/>
              </w:rPr>
              <w:t>0</w:t>
            </w:r>
          </w:p>
        </w:tc>
        <w:tc>
          <w:tcPr>
            <w:tcW w:w="1134" w:type="dxa"/>
            <w:tcBorders>
              <w:top w:val="single" w:sz="6" w:space="0" w:color="auto"/>
              <w:left w:val="single" w:sz="6" w:space="0" w:color="auto"/>
              <w:bottom w:val="single" w:sz="6" w:space="0" w:color="auto"/>
              <w:right w:val="single" w:sz="6" w:space="0" w:color="auto"/>
            </w:tcBorders>
          </w:tcPr>
          <w:p w:rsidR="005D1330" w:rsidRPr="005D1330" w:rsidRDefault="005D1330" w:rsidP="00435168">
            <w:pPr>
              <w:autoSpaceDE w:val="0"/>
              <w:autoSpaceDN w:val="0"/>
              <w:adjustRightInd w:val="0"/>
              <w:jc w:val="right"/>
              <w:rPr>
                <w:rFonts w:ascii="Arial" w:hAnsi="Arial" w:cs="Arial"/>
                <w:i/>
                <w:color w:val="000000"/>
                <w:sz w:val="16"/>
                <w:szCs w:val="16"/>
              </w:rPr>
            </w:pPr>
            <w:r>
              <w:rPr>
                <w:rFonts w:ascii="Arial" w:hAnsi="Arial" w:cs="Arial"/>
                <w:i/>
                <w:color w:val="000000"/>
                <w:sz w:val="16"/>
                <w:szCs w:val="16"/>
              </w:rPr>
              <w:t>16000,00</w:t>
            </w:r>
          </w:p>
        </w:tc>
        <w:tc>
          <w:tcPr>
            <w:tcW w:w="1134" w:type="dxa"/>
            <w:tcBorders>
              <w:top w:val="single" w:sz="6" w:space="0" w:color="auto"/>
              <w:left w:val="single" w:sz="6" w:space="0" w:color="auto"/>
              <w:bottom w:val="single" w:sz="6" w:space="0" w:color="auto"/>
              <w:right w:val="single" w:sz="6" w:space="0" w:color="auto"/>
            </w:tcBorders>
          </w:tcPr>
          <w:p w:rsidR="005D1330" w:rsidRPr="005D1330" w:rsidRDefault="005D1330" w:rsidP="00435168">
            <w:pPr>
              <w:autoSpaceDE w:val="0"/>
              <w:autoSpaceDN w:val="0"/>
              <w:adjustRightInd w:val="0"/>
              <w:jc w:val="right"/>
              <w:rPr>
                <w:rFonts w:ascii="Arial" w:hAnsi="Arial" w:cs="Arial"/>
                <w:i/>
                <w:color w:val="000000"/>
                <w:sz w:val="16"/>
                <w:szCs w:val="16"/>
              </w:rPr>
            </w:pPr>
            <w:r>
              <w:rPr>
                <w:rFonts w:ascii="Arial" w:hAnsi="Arial" w:cs="Arial"/>
                <w:i/>
                <w:color w:val="000000"/>
                <w:sz w:val="16"/>
                <w:szCs w:val="16"/>
              </w:rPr>
              <w:t>18569,30</w:t>
            </w:r>
          </w:p>
        </w:tc>
        <w:tc>
          <w:tcPr>
            <w:tcW w:w="567" w:type="dxa"/>
            <w:tcBorders>
              <w:top w:val="single" w:sz="6" w:space="0" w:color="auto"/>
              <w:left w:val="single" w:sz="6" w:space="0" w:color="auto"/>
              <w:bottom w:val="single" w:sz="6" w:space="0" w:color="auto"/>
              <w:right w:val="single" w:sz="6" w:space="0" w:color="auto"/>
            </w:tcBorders>
          </w:tcPr>
          <w:p w:rsidR="005D1330" w:rsidRPr="005D1330" w:rsidRDefault="005D1330" w:rsidP="00435168">
            <w:pPr>
              <w:autoSpaceDE w:val="0"/>
              <w:autoSpaceDN w:val="0"/>
              <w:adjustRightInd w:val="0"/>
              <w:jc w:val="right"/>
              <w:rPr>
                <w:rFonts w:ascii="Arial" w:hAnsi="Arial" w:cs="Arial"/>
                <w:i/>
                <w:color w:val="000000"/>
                <w:sz w:val="16"/>
                <w:szCs w:val="16"/>
              </w:rPr>
            </w:pPr>
            <w:r>
              <w:rPr>
                <w:rFonts w:ascii="Arial" w:hAnsi="Arial" w:cs="Arial"/>
                <w:i/>
                <w:color w:val="000000"/>
                <w:sz w:val="16"/>
                <w:szCs w:val="16"/>
              </w:rPr>
              <w:t>116,06</w:t>
            </w:r>
          </w:p>
        </w:tc>
        <w:tc>
          <w:tcPr>
            <w:tcW w:w="992" w:type="dxa"/>
            <w:tcBorders>
              <w:top w:val="single" w:sz="6" w:space="0" w:color="auto"/>
              <w:left w:val="single" w:sz="6" w:space="0" w:color="auto"/>
              <w:bottom w:val="single" w:sz="6" w:space="0" w:color="auto"/>
              <w:right w:val="single" w:sz="6" w:space="0" w:color="auto"/>
            </w:tcBorders>
          </w:tcPr>
          <w:p w:rsidR="005D1330" w:rsidRPr="005D1330" w:rsidRDefault="00646225" w:rsidP="00435168">
            <w:pPr>
              <w:autoSpaceDE w:val="0"/>
              <w:autoSpaceDN w:val="0"/>
              <w:adjustRightInd w:val="0"/>
              <w:jc w:val="right"/>
              <w:rPr>
                <w:rFonts w:ascii="Arial" w:hAnsi="Arial" w:cs="Arial"/>
                <w:i/>
                <w:color w:val="000000"/>
                <w:sz w:val="16"/>
                <w:szCs w:val="16"/>
              </w:rPr>
            </w:pPr>
            <w:r>
              <w:rPr>
                <w:rFonts w:ascii="Arial" w:hAnsi="Arial" w:cs="Arial"/>
                <w:i/>
                <w:color w:val="000000"/>
                <w:sz w:val="16"/>
                <w:szCs w:val="16"/>
              </w:rPr>
              <w:t>16000,00</w:t>
            </w:r>
          </w:p>
        </w:tc>
        <w:tc>
          <w:tcPr>
            <w:tcW w:w="1134" w:type="dxa"/>
            <w:tcBorders>
              <w:top w:val="single" w:sz="6" w:space="0" w:color="auto"/>
              <w:left w:val="single" w:sz="6" w:space="0" w:color="auto"/>
              <w:bottom w:val="single" w:sz="6" w:space="0" w:color="auto"/>
              <w:right w:val="single" w:sz="6" w:space="0" w:color="auto"/>
            </w:tcBorders>
          </w:tcPr>
          <w:p w:rsidR="005D1330" w:rsidRPr="005D1330" w:rsidRDefault="005D1330" w:rsidP="00435168">
            <w:pPr>
              <w:autoSpaceDE w:val="0"/>
              <w:autoSpaceDN w:val="0"/>
              <w:adjustRightInd w:val="0"/>
              <w:jc w:val="right"/>
              <w:rPr>
                <w:rFonts w:ascii="Arial" w:hAnsi="Arial" w:cs="Arial"/>
                <w:i/>
                <w:color w:val="000000"/>
                <w:sz w:val="16"/>
                <w:szCs w:val="16"/>
              </w:rPr>
            </w:pPr>
            <w:r>
              <w:rPr>
                <w:rFonts w:ascii="Arial" w:hAnsi="Arial" w:cs="Arial"/>
                <w:i/>
                <w:color w:val="000000"/>
                <w:sz w:val="16"/>
                <w:szCs w:val="16"/>
              </w:rPr>
              <w:t>0</w:t>
            </w:r>
          </w:p>
        </w:tc>
        <w:tc>
          <w:tcPr>
            <w:tcW w:w="992" w:type="dxa"/>
            <w:tcBorders>
              <w:top w:val="single" w:sz="6" w:space="0" w:color="auto"/>
              <w:left w:val="nil"/>
              <w:bottom w:val="single" w:sz="6" w:space="0" w:color="auto"/>
              <w:right w:val="double" w:sz="6" w:space="0" w:color="auto"/>
            </w:tcBorders>
          </w:tcPr>
          <w:p w:rsidR="005D1330" w:rsidRPr="005D1330" w:rsidRDefault="0004616E" w:rsidP="00435168">
            <w:pPr>
              <w:autoSpaceDE w:val="0"/>
              <w:autoSpaceDN w:val="0"/>
              <w:adjustRightInd w:val="0"/>
              <w:jc w:val="right"/>
              <w:rPr>
                <w:rFonts w:ascii="Arial" w:hAnsi="Arial" w:cs="Arial"/>
                <w:i/>
                <w:color w:val="000000"/>
                <w:sz w:val="16"/>
                <w:szCs w:val="16"/>
              </w:rPr>
            </w:pPr>
            <w:r>
              <w:rPr>
                <w:rFonts w:ascii="Arial" w:hAnsi="Arial" w:cs="Arial"/>
                <w:i/>
                <w:color w:val="000000"/>
                <w:sz w:val="16"/>
                <w:szCs w:val="16"/>
              </w:rPr>
              <w:t>18569,30</w:t>
            </w:r>
          </w:p>
        </w:tc>
        <w:tc>
          <w:tcPr>
            <w:tcW w:w="80" w:type="dxa"/>
          </w:tcPr>
          <w:p w:rsidR="005D1330" w:rsidRDefault="005D1330" w:rsidP="00435168">
            <w:pPr>
              <w:autoSpaceDE w:val="0"/>
              <w:autoSpaceDN w:val="0"/>
              <w:adjustRightInd w:val="0"/>
              <w:jc w:val="right"/>
              <w:rPr>
                <w:rFonts w:ascii="Arial" w:hAnsi="Arial" w:cs="Arial"/>
                <w:color w:val="000000"/>
                <w:sz w:val="16"/>
                <w:szCs w:val="16"/>
              </w:rPr>
            </w:pPr>
          </w:p>
        </w:tc>
      </w:tr>
      <w:tr w:rsidR="00516FAE" w:rsidTr="005D1330">
        <w:trPr>
          <w:trHeight w:val="542"/>
        </w:trPr>
        <w:tc>
          <w:tcPr>
            <w:tcW w:w="2812" w:type="dxa"/>
            <w:tcBorders>
              <w:top w:val="single" w:sz="4" w:space="0" w:color="auto"/>
              <w:left w:val="double" w:sz="6" w:space="0" w:color="auto"/>
              <w:bottom w:val="single" w:sz="6" w:space="0" w:color="auto"/>
              <w:right w:val="single" w:sz="6" w:space="0" w:color="auto"/>
            </w:tcBorders>
          </w:tcPr>
          <w:p w:rsidR="00516FAE" w:rsidRPr="00244EDB" w:rsidRDefault="00516FAE" w:rsidP="00435168">
            <w:pPr>
              <w:autoSpaceDE w:val="0"/>
              <w:autoSpaceDN w:val="0"/>
              <w:adjustRightInd w:val="0"/>
              <w:rPr>
                <w:rFonts w:ascii="Arial" w:hAnsi="Arial" w:cs="Arial"/>
                <w:iCs/>
                <w:color w:val="000000"/>
                <w:sz w:val="16"/>
                <w:szCs w:val="16"/>
              </w:rPr>
            </w:pPr>
            <w:r w:rsidRPr="00244EDB">
              <w:rPr>
                <w:rFonts w:ascii="Arial" w:hAnsi="Arial" w:cs="Arial"/>
                <w:iCs/>
                <w:color w:val="000000"/>
                <w:sz w:val="16"/>
                <w:szCs w:val="16"/>
              </w:rPr>
              <w:t>Доходы от оказания платных услуг (работ) и компенсации затрат государства</w:t>
            </w:r>
          </w:p>
        </w:tc>
        <w:tc>
          <w:tcPr>
            <w:tcW w:w="1045"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0</w:t>
            </w:r>
          </w:p>
        </w:tc>
        <w:tc>
          <w:tcPr>
            <w:tcW w:w="1134"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6416,00</w:t>
            </w:r>
          </w:p>
        </w:tc>
        <w:tc>
          <w:tcPr>
            <w:tcW w:w="1134"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6416,00</w:t>
            </w:r>
          </w:p>
        </w:tc>
        <w:tc>
          <w:tcPr>
            <w:tcW w:w="567" w:type="dxa"/>
            <w:tcBorders>
              <w:top w:val="single" w:sz="6" w:space="0" w:color="auto"/>
              <w:left w:val="single" w:sz="6" w:space="0" w:color="auto"/>
              <w:bottom w:val="single" w:sz="6"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100,00</w:t>
            </w:r>
          </w:p>
        </w:tc>
        <w:tc>
          <w:tcPr>
            <w:tcW w:w="992" w:type="dxa"/>
            <w:tcBorders>
              <w:top w:val="single" w:sz="6" w:space="0" w:color="auto"/>
              <w:left w:val="single" w:sz="6" w:space="0" w:color="auto"/>
              <w:bottom w:val="single" w:sz="6"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6416,00</w:t>
            </w:r>
          </w:p>
        </w:tc>
        <w:tc>
          <w:tcPr>
            <w:tcW w:w="1134" w:type="dxa"/>
            <w:tcBorders>
              <w:top w:val="sing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6" w:space="0" w:color="auto"/>
              <w:left w:val="nil"/>
              <w:bottom w:val="single" w:sz="6" w:space="0" w:color="auto"/>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6416,00</w:t>
            </w:r>
          </w:p>
        </w:tc>
        <w:tc>
          <w:tcPr>
            <w:tcW w:w="80" w:type="dxa"/>
          </w:tcPr>
          <w:p w:rsidR="00516FAE" w:rsidRDefault="00516FAE" w:rsidP="00435168">
            <w:pPr>
              <w:autoSpaceDE w:val="0"/>
              <w:autoSpaceDN w:val="0"/>
              <w:adjustRightInd w:val="0"/>
              <w:jc w:val="right"/>
              <w:rPr>
                <w:rFonts w:ascii="Arial" w:hAnsi="Arial" w:cs="Arial"/>
                <w:color w:val="000000"/>
                <w:sz w:val="16"/>
                <w:szCs w:val="16"/>
              </w:rPr>
            </w:pPr>
          </w:p>
        </w:tc>
      </w:tr>
      <w:tr w:rsidR="00516FAE" w:rsidTr="005D1330">
        <w:trPr>
          <w:gridAfter w:val="1"/>
          <w:wAfter w:w="80" w:type="dxa"/>
          <w:trHeight w:val="266"/>
        </w:trPr>
        <w:tc>
          <w:tcPr>
            <w:tcW w:w="2812" w:type="dxa"/>
            <w:tcBorders>
              <w:top w:val="single" w:sz="6" w:space="0" w:color="auto"/>
              <w:left w:val="double" w:sz="6" w:space="0" w:color="auto"/>
              <w:bottom w:val="single" w:sz="4" w:space="0" w:color="auto"/>
              <w:right w:val="single" w:sz="6" w:space="0" w:color="auto"/>
            </w:tcBorders>
          </w:tcPr>
          <w:p w:rsidR="00516FAE" w:rsidRPr="00244EDB" w:rsidRDefault="00516FAE" w:rsidP="00435168">
            <w:pPr>
              <w:autoSpaceDE w:val="0"/>
              <w:autoSpaceDN w:val="0"/>
              <w:adjustRightInd w:val="0"/>
              <w:rPr>
                <w:rFonts w:ascii="Arial" w:hAnsi="Arial" w:cs="Arial"/>
                <w:iCs/>
                <w:color w:val="000000"/>
                <w:sz w:val="16"/>
                <w:szCs w:val="16"/>
              </w:rPr>
            </w:pPr>
            <w:r w:rsidRPr="00244EDB">
              <w:rPr>
                <w:rFonts w:ascii="Arial" w:hAnsi="Arial" w:cs="Arial"/>
                <w:iCs/>
                <w:color w:val="000000"/>
                <w:sz w:val="16"/>
                <w:szCs w:val="16"/>
              </w:rPr>
              <w:t>Доходы от продажи материальных и нематериальных активов</w:t>
            </w:r>
          </w:p>
        </w:tc>
        <w:tc>
          <w:tcPr>
            <w:tcW w:w="1045" w:type="dxa"/>
            <w:tcBorders>
              <w:top w:val="single" w:sz="6" w:space="0" w:color="auto"/>
              <w:left w:val="single" w:sz="6" w:space="0" w:color="auto"/>
              <w:bottom w:val="single" w:sz="4"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6000,00</w:t>
            </w:r>
          </w:p>
        </w:tc>
        <w:tc>
          <w:tcPr>
            <w:tcW w:w="1134" w:type="dxa"/>
            <w:tcBorders>
              <w:top w:val="single" w:sz="6" w:space="0" w:color="auto"/>
              <w:left w:val="single" w:sz="6" w:space="0" w:color="auto"/>
              <w:bottom w:val="single" w:sz="4"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64667,00</w:t>
            </w:r>
          </w:p>
        </w:tc>
        <w:tc>
          <w:tcPr>
            <w:tcW w:w="1134" w:type="dxa"/>
            <w:tcBorders>
              <w:top w:val="single" w:sz="6" w:space="0" w:color="auto"/>
              <w:left w:val="single" w:sz="6" w:space="0" w:color="auto"/>
              <w:bottom w:val="single" w:sz="4"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66501,50</w:t>
            </w:r>
          </w:p>
        </w:tc>
        <w:tc>
          <w:tcPr>
            <w:tcW w:w="567" w:type="dxa"/>
            <w:tcBorders>
              <w:top w:val="single" w:sz="6" w:space="0" w:color="auto"/>
              <w:left w:val="single" w:sz="6" w:space="0" w:color="auto"/>
              <w:bottom w:val="single" w:sz="4" w:space="0" w:color="auto"/>
              <w:right w:val="single" w:sz="6" w:space="0" w:color="auto"/>
            </w:tcBorders>
          </w:tcPr>
          <w:p w:rsidR="00516FAE" w:rsidRDefault="005D1330"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102,84</w:t>
            </w:r>
          </w:p>
        </w:tc>
        <w:tc>
          <w:tcPr>
            <w:tcW w:w="992" w:type="dxa"/>
            <w:tcBorders>
              <w:top w:val="single" w:sz="6" w:space="0" w:color="auto"/>
              <w:left w:val="single" w:sz="6" w:space="0" w:color="auto"/>
              <w:bottom w:val="single" w:sz="4"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58667,00</w:t>
            </w:r>
          </w:p>
        </w:tc>
        <w:tc>
          <w:tcPr>
            <w:tcW w:w="1134" w:type="dxa"/>
            <w:tcBorders>
              <w:top w:val="single" w:sz="6" w:space="0" w:color="auto"/>
              <w:left w:val="single" w:sz="6" w:space="0" w:color="auto"/>
              <w:bottom w:val="sing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2040,28</w:t>
            </w:r>
          </w:p>
        </w:tc>
        <w:tc>
          <w:tcPr>
            <w:tcW w:w="992" w:type="dxa"/>
            <w:tcBorders>
              <w:top w:val="single" w:sz="6" w:space="0" w:color="auto"/>
              <w:left w:val="nil"/>
              <w:bottom w:val="single" w:sz="4" w:space="0" w:color="auto"/>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64461,22</w:t>
            </w:r>
          </w:p>
        </w:tc>
      </w:tr>
      <w:tr w:rsidR="005D1330" w:rsidTr="005D1330">
        <w:trPr>
          <w:gridAfter w:val="1"/>
          <w:wAfter w:w="80" w:type="dxa"/>
          <w:trHeight w:val="290"/>
        </w:trPr>
        <w:tc>
          <w:tcPr>
            <w:tcW w:w="2812" w:type="dxa"/>
            <w:tcBorders>
              <w:top w:val="single" w:sz="4" w:space="0" w:color="auto"/>
              <w:left w:val="double" w:sz="6" w:space="0" w:color="auto"/>
              <w:bottom w:val="single" w:sz="4" w:space="0" w:color="auto"/>
              <w:right w:val="single" w:sz="6" w:space="0" w:color="auto"/>
            </w:tcBorders>
          </w:tcPr>
          <w:p w:rsidR="005D1330" w:rsidRPr="00271820" w:rsidRDefault="005D1330" w:rsidP="00435168">
            <w:pPr>
              <w:autoSpaceDE w:val="0"/>
              <w:autoSpaceDN w:val="0"/>
              <w:adjustRightInd w:val="0"/>
              <w:rPr>
                <w:rFonts w:ascii="Arial" w:hAnsi="Arial" w:cs="Arial"/>
                <w:bCs/>
                <w:iCs/>
                <w:color w:val="000000"/>
                <w:sz w:val="16"/>
                <w:szCs w:val="16"/>
              </w:rPr>
            </w:pPr>
            <w:r>
              <w:rPr>
                <w:rFonts w:ascii="Arial" w:hAnsi="Arial" w:cs="Arial"/>
                <w:bCs/>
                <w:iCs/>
                <w:color w:val="000000"/>
                <w:sz w:val="16"/>
                <w:szCs w:val="16"/>
              </w:rPr>
              <w:t>Штрафы, санкции, возмещение ущерба</w:t>
            </w:r>
          </w:p>
        </w:tc>
        <w:tc>
          <w:tcPr>
            <w:tcW w:w="1045" w:type="dxa"/>
            <w:tcBorders>
              <w:top w:val="single" w:sz="4" w:space="0" w:color="auto"/>
              <w:left w:val="single" w:sz="6" w:space="0" w:color="auto"/>
              <w:bottom w:val="single" w:sz="4" w:space="0" w:color="auto"/>
              <w:right w:val="single" w:sz="6" w:space="0" w:color="auto"/>
            </w:tcBorders>
          </w:tcPr>
          <w:p w:rsidR="005D1330" w:rsidRPr="00271820" w:rsidRDefault="005D1330"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0</w:t>
            </w:r>
          </w:p>
        </w:tc>
        <w:tc>
          <w:tcPr>
            <w:tcW w:w="1134" w:type="dxa"/>
            <w:tcBorders>
              <w:top w:val="single" w:sz="4" w:space="0" w:color="auto"/>
              <w:left w:val="single" w:sz="6" w:space="0" w:color="auto"/>
              <w:bottom w:val="single" w:sz="4" w:space="0" w:color="auto"/>
              <w:right w:val="single" w:sz="4" w:space="0" w:color="auto"/>
            </w:tcBorders>
          </w:tcPr>
          <w:p w:rsidR="005D1330" w:rsidRPr="00271820" w:rsidRDefault="005D1330"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10000,00</w:t>
            </w:r>
          </w:p>
        </w:tc>
        <w:tc>
          <w:tcPr>
            <w:tcW w:w="1134" w:type="dxa"/>
            <w:tcBorders>
              <w:top w:val="single" w:sz="4" w:space="0" w:color="auto"/>
              <w:left w:val="single" w:sz="4" w:space="0" w:color="auto"/>
              <w:bottom w:val="single" w:sz="4" w:space="0" w:color="auto"/>
              <w:right w:val="single" w:sz="4" w:space="0" w:color="auto"/>
            </w:tcBorders>
          </w:tcPr>
          <w:p w:rsidR="005D1330" w:rsidRPr="00271820" w:rsidRDefault="005D1330"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10000,00</w:t>
            </w:r>
          </w:p>
        </w:tc>
        <w:tc>
          <w:tcPr>
            <w:tcW w:w="567" w:type="dxa"/>
            <w:tcBorders>
              <w:top w:val="single" w:sz="4" w:space="0" w:color="auto"/>
              <w:left w:val="single" w:sz="4" w:space="0" w:color="auto"/>
              <w:bottom w:val="single" w:sz="4" w:space="0" w:color="auto"/>
              <w:right w:val="single" w:sz="4" w:space="0" w:color="auto"/>
            </w:tcBorders>
          </w:tcPr>
          <w:p w:rsidR="005D1330" w:rsidRPr="00271820" w:rsidRDefault="005D1330"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100,00</w:t>
            </w:r>
          </w:p>
        </w:tc>
        <w:tc>
          <w:tcPr>
            <w:tcW w:w="992" w:type="dxa"/>
            <w:tcBorders>
              <w:top w:val="single" w:sz="4" w:space="0" w:color="auto"/>
              <w:left w:val="single" w:sz="4" w:space="0" w:color="auto"/>
              <w:bottom w:val="single" w:sz="4" w:space="0" w:color="auto"/>
              <w:right w:val="single" w:sz="4" w:space="0" w:color="auto"/>
            </w:tcBorders>
          </w:tcPr>
          <w:p w:rsidR="005D1330" w:rsidRPr="00271820" w:rsidRDefault="00646225"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10000,00</w:t>
            </w:r>
          </w:p>
        </w:tc>
        <w:tc>
          <w:tcPr>
            <w:tcW w:w="1134" w:type="dxa"/>
            <w:tcBorders>
              <w:top w:val="single" w:sz="4" w:space="0" w:color="auto"/>
              <w:left w:val="single" w:sz="4" w:space="0" w:color="auto"/>
              <w:bottom w:val="single" w:sz="4" w:space="0" w:color="auto"/>
              <w:right w:val="single" w:sz="6" w:space="0" w:color="auto"/>
            </w:tcBorders>
          </w:tcPr>
          <w:p w:rsidR="005D1330" w:rsidRDefault="00646225"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0</w:t>
            </w:r>
          </w:p>
        </w:tc>
        <w:tc>
          <w:tcPr>
            <w:tcW w:w="992" w:type="dxa"/>
            <w:tcBorders>
              <w:top w:val="single" w:sz="4" w:space="0" w:color="auto"/>
              <w:left w:val="nil"/>
              <w:bottom w:val="single" w:sz="4" w:space="0" w:color="auto"/>
              <w:right w:val="double" w:sz="6" w:space="0" w:color="auto"/>
            </w:tcBorders>
          </w:tcPr>
          <w:p w:rsidR="005D1330" w:rsidRPr="00271820" w:rsidRDefault="0004616E"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10000,00</w:t>
            </w:r>
          </w:p>
        </w:tc>
      </w:tr>
      <w:tr w:rsidR="00516FAE" w:rsidTr="005D1330">
        <w:trPr>
          <w:gridAfter w:val="1"/>
          <w:wAfter w:w="80" w:type="dxa"/>
          <w:trHeight w:val="290"/>
        </w:trPr>
        <w:tc>
          <w:tcPr>
            <w:tcW w:w="2812" w:type="dxa"/>
            <w:tcBorders>
              <w:top w:val="single" w:sz="4" w:space="0" w:color="auto"/>
              <w:left w:val="double" w:sz="6" w:space="0" w:color="auto"/>
              <w:bottom w:val="double" w:sz="6" w:space="0" w:color="auto"/>
              <w:right w:val="single" w:sz="6" w:space="0" w:color="auto"/>
            </w:tcBorders>
          </w:tcPr>
          <w:p w:rsidR="00516FAE" w:rsidRPr="00271820" w:rsidRDefault="00516FAE" w:rsidP="00435168">
            <w:pPr>
              <w:autoSpaceDE w:val="0"/>
              <w:autoSpaceDN w:val="0"/>
              <w:adjustRightInd w:val="0"/>
              <w:rPr>
                <w:rFonts w:ascii="Arial" w:hAnsi="Arial" w:cs="Arial"/>
                <w:bCs/>
                <w:iCs/>
                <w:color w:val="000000"/>
                <w:sz w:val="16"/>
                <w:szCs w:val="16"/>
              </w:rPr>
            </w:pPr>
            <w:r w:rsidRPr="00271820">
              <w:rPr>
                <w:rFonts w:ascii="Arial" w:hAnsi="Arial" w:cs="Arial"/>
                <w:bCs/>
                <w:iCs/>
                <w:color w:val="000000"/>
                <w:sz w:val="16"/>
                <w:szCs w:val="16"/>
              </w:rPr>
              <w:t>Прочие неналоговые доходы</w:t>
            </w:r>
          </w:p>
        </w:tc>
        <w:tc>
          <w:tcPr>
            <w:tcW w:w="1045" w:type="dxa"/>
            <w:tcBorders>
              <w:top w:val="single" w:sz="4" w:space="0" w:color="auto"/>
              <w:left w:val="single" w:sz="6" w:space="0" w:color="auto"/>
              <w:bottom w:val="double" w:sz="6" w:space="0" w:color="auto"/>
              <w:right w:val="single" w:sz="6" w:space="0" w:color="auto"/>
            </w:tcBorders>
          </w:tcPr>
          <w:p w:rsidR="00516FAE" w:rsidRPr="00271820" w:rsidRDefault="005D1330"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30000,00</w:t>
            </w:r>
          </w:p>
        </w:tc>
        <w:tc>
          <w:tcPr>
            <w:tcW w:w="1134" w:type="dxa"/>
            <w:tcBorders>
              <w:top w:val="single" w:sz="4" w:space="0" w:color="auto"/>
              <w:left w:val="single" w:sz="6" w:space="0" w:color="auto"/>
              <w:bottom w:val="double" w:sz="6" w:space="0" w:color="auto"/>
              <w:right w:val="single" w:sz="4" w:space="0" w:color="auto"/>
            </w:tcBorders>
          </w:tcPr>
          <w:p w:rsidR="00516FAE" w:rsidRPr="00271820" w:rsidRDefault="005D1330"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14000,00</w:t>
            </w:r>
          </w:p>
        </w:tc>
        <w:tc>
          <w:tcPr>
            <w:tcW w:w="1134" w:type="dxa"/>
            <w:tcBorders>
              <w:top w:val="single" w:sz="4" w:space="0" w:color="auto"/>
              <w:left w:val="single" w:sz="4" w:space="0" w:color="auto"/>
              <w:bottom w:val="double" w:sz="6" w:space="0" w:color="auto"/>
              <w:right w:val="single" w:sz="4" w:space="0" w:color="auto"/>
            </w:tcBorders>
          </w:tcPr>
          <w:p w:rsidR="00516FAE" w:rsidRPr="00271820" w:rsidRDefault="005D1330"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14076,00</w:t>
            </w:r>
          </w:p>
        </w:tc>
        <w:tc>
          <w:tcPr>
            <w:tcW w:w="567" w:type="dxa"/>
            <w:tcBorders>
              <w:top w:val="single" w:sz="4" w:space="0" w:color="auto"/>
              <w:left w:val="single" w:sz="4" w:space="0" w:color="auto"/>
              <w:bottom w:val="double" w:sz="6" w:space="0" w:color="auto"/>
              <w:right w:val="single" w:sz="4" w:space="0" w:color="auto"/>
            </w:tcBorders>
          </w:tcPr>
          <w:p w:rsidR="00516FAE" w:rsidRPr="00271820" w:rsidRDefault="005D1330"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100,54</w:t>
            </w:r>
          </w:p>
        </w:tc>
        <w:tc>
          <w:tcPr>
            <w:tcW w:w="992" w:type="dxa"/>
            <w:tcBorders>
              <w:top w:val="single" w:sz="4" w:space="0" w:color="auto"/>
              <w:left w:val="single" w:sz="4" w:space="0" w:color="auto"/>
              <w:bottom w:val="double" w:sz="6" w:space="0" w:color="auto"/>
              <w:right w:val="single" w:sz="4" w:space="0" w:color="auto"/>
            </w:tcBorders>
          </w:tcPr>
          <w:p w:rsidR="00516FAE" w:rsidRPr="00271820" w:rsidRDefault="00646225"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-16000,00</w:t>
            </w:r>
          </w:p>
        </w:tc>
        <w:tc>
          <w:tcPr>
            <w:tcW w:w="1134" w:type="dxa"/>
            <w:tcBorders>
              <w:top w:val="single" w:sz="4" w:space="0" w:color="auto"/>
              <w:left w:val="single" w:sz="4" w:space="0" w:color="auto"/>
              <w:bottom w:val="double" w:sz="6" w:space="0" w:color="auto"/>
              <w:right w:val="single" w:sz="6" w:space="0" w:color="auto"/>
            </w:tcBorders>
          </w:tcPr>
          <w:p w:rsidR="00516FAE" w:rsidRPr="00271820" w:rsidRDefault="003C269E"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39080,22</w:t>
            </w:r>
          </w:p>
        </w:tc>
        <w:tc>
          <w:tcPr>
            <w:tcW w:w="992" w:type="dxa"/>
            <w:tcBorders>
              <w:top w:val="single" w:sz="4" w:space="0" w:color="auto"/>
              <w:left w:val="nil"/>
              <w:bottom w:val="double" w:sz="6" w:space="0" w:color="auto"/>
              <w:right w:val="double" w:sz="6" w:space="0" w:color="auto"/>
            </w:tcBorders>
          </w:tcPr>
          <w:p w:rsidR="00516FAE" w:rsidRPr="00271820" w:rsidRDefault="0004616E" w:rsidP="00435168">
            <w:pPr>
              <w:autoSpaceDE w:val="0"/>
              <w:autoSpaceDN w:val="0"/>
              <w:adjustRightInd w:val="0"/>
              <w:jc w:val="right"/>
              <w:rPr>
                <w:rFonts w:ascii="Arial" w:hAnsi="Arial" w:cs="Arial"/>
                <w:bCs/>
                <w:iCs/>
                <w:color w:val="000000"/>
                <w:sz w:val="16"/>
                <w:szCs w:val="16"/>
              </w:rPr>
            </w:pPr>
            <w:r>
              <w:rPr>
                <w:rFonts w:ascii="Arial" w:hAnsi="Arial" w:cs="Arial"/>
                <w:bCs/>
                <w:iCs/>
                <w:color w:val="000000"/>
                <w:sz w:val="16"/>
                <w:szCs w:val="16"/>
              </w:rPr>
              <w:t>-25004,22</w:t>
            </w:r>
          </w:p>
        </w:tc>
      </w:tr>
      <w:tr w:rsidR="00516FAE" w:rsidTr="005D1330">
        <w:trPr>
          <w:gridAfter w:val="1"/>
          <w:wAfter w:w="80" w:type="dxa"/>
          <w:trHeight w:val="258"/>
        </w:trPr>
        <w:tc>
          <w:tcPr>
            <w:tcW w:w="2812" w:type="dxa"/>
            <w:tcBorders>
              <w:top w:val="double" w:sz="6" w:space="0" w:color="auto"/>
              <w:left w:val="double" w:sz="6" w:space="0" w:color="auto"/>
              <w:bottom w:val="double" w:sz="6" w:space="0" w:color="auto"/>
              <w:right w:val="single" w:sz="6" w:space="0" w:color="auto"/>
            </w:tcBorders>
          </w:tcPr>
          <w:p w:rsidR="00516FAE" w:rsidRDefault="00516FAE" w:rsidP="00435168">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Итого неналоговых доходов:</w:t>
            </w:r>
          </w:p>
        </w:tc>
        <w:tc>
          <w:tcPr>
            <w:tcW w:w="1045" w:type="dxa"/>
            <w:tcBorders>
              <w:top w:val="double" w:sz="6" w:space="0" w:color="auto"/>
              <w:left w:val="single" w:sz="6" w:space="0" w:color="auto"/>
              <w:bottom w:val="double" w:sz="6" w:space="0" w:color="auto"/>
              <w:right w:val="single" w:sz="6" w:space="0" w:color="auto"/>
            </w:tcBorders>
          </w:tcPr>
          <w:p w:rsidR="00516FAE" w:rsidRDefault="001D7A49"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758800,00</w:t>
            </w:r>
          </w:p>
        </w:tc>
        <w:tc>
          <w:tcPr>
            <w:tcW w:w="1134" w:type="dxa"/>
            <w:tcBorders>
              <w:top w:val="double" w:sz="6" w:space="0" w:color="auto"/>
              <w:left w:val="single" w:sz="6" w:space="0" w:color="auto"/>
              <w:bottom w:val="double" w:sz="6" w:space="0" w:color="auto"/>
              <w:right w:val="single" w:sz="4" w:space="0" w:color="auto"/>
            </w:tcBorders>
          </w:tcPr>
          <w:p w:rsidR="00516FAE" w:rsidRDefault="001D7A49"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804767,00</w:t>
            </w:r>
          </w:p>
        </w:tc>
        <w:tc>
          <w:tcPr>
            <w:tcW w:w="1134" w:type="dxa"/>
            <w:tcBorders>
              <w:top w:val="double" w:sz="6" w:space="0" w:color="auto"/>
              <w:left w:val="single" w:sz="4" w:space="0" w:color="auto"/>
              <w:bottom w:val="double" w:sz="6" w:space="0" w:color="auto"/>
              <w:right w:val="single" w:sz="4" w:space="0" w:color="auto"/>
            </w:tcBorders>
          </w:tcPr>
          <w:p w:rsidR="00516FAE" w:rsidRDefault="001D7A49"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755656,48</w:t>
            </w:r>
          </w:p>
        </w:tc>
        <w:tc>
          <w:tcPr>
            <w:tcW w:w="567" w:type="dxa"/>
            <w:tcBorders>
              <w:top w:val="double" w:sz="6" w:space="0" w:color="auto"/>
              <w:left w:val="single" w:sz="4" w:space="0" w:color="auto"/>
              <w:bottom w:val="double" w:sz="6" w:space="0" w:color="auto"/>
              <w:right w:val="single" w:sz="4" w:space="0" w:color="auto"/>
            </w:tcBorders>
          </w:tcPr>
          <w:p w:rsidR="00516FAE" w:rsidRDefault="001D7A49"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93,90</w:t>
            </w:r>
          </w:p>
        </w:tc>
        <w:tc>
          <w:tcPr>
            <w:tcW w:w="992" w:type="dxa"/>
            <w:tcBorders>
              <w:top w:val="double" w:sz="6" w:space="0" w:color="auto"/>
              <w:left w:val="single" w:sz="4" w:space="0" w:color="auto"/>
              <w:bottom w:val="double" w:sz="6" w:space="0" w:color="auto"/>
              <w:right w:val="single" w:sz="4" w:space="0" w:color="auto"/>
            </w:tcBorders>
          </w:tcPr>
          <w:p w:rsidR="00516FAE" w:rsidRDefault="001D7A49"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45967,00</w:t>
            </w:r>
          </w:p>
        </w:tc>
        <w:tc>
          <w:tcPr>
            <w:tcW w:w="1134" w:type="dxa"/>
            <w:tcBorders>
              <w:top w:val="double" w:sz="6" w:space="0" w:color="auto"/>
              <w:left w:val="single" w:sz="4" w:space="0" w:color="auto"/>
              <w:bottom w:val="double" w:sz="6" w:space="0" w:color="auto"/>
              <w:right w:val="single" w:sz="6" w:space="0" w:color="auto"/>
            </w:tcBorders>
          </w:tcPr>
          <w:p w:rsidR="00516FAE" w:rsidRDefault="003C269E"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943261,30</w:t>
            </w:r>
          </w:p>
        </w:tc>
        <w:tc>
          <w:tcPr>
            <w:tcW w:w="992" w:type="dxa"/>
            <w:tcBorders>
              <w:top w:val="double" w:sz="6" w:space="0" w:color="auto"/>
              <w:left w:val="nil"/>
              <w:bottom w:val="double" w:sz="6" w:space="0" w:color="auto"/>
              <w:right w:val="double" w:sz="6" w:space="0" w:color="auto"/>
            </w:tcBorders>
          </w:tcPr>
          <w:p w:rsidR="00516FAE" w:rsidRDefault="0004616E" w:rsidP="00435168">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-187604,82</w:t>
            </w:r>
          </w:p>
        </w:tc>
      </w:tr>
      <w:tr w:rsidR="00516FAE" w:rsidTr="005D1330">
        <w:trPr>
          <w:gridAfter w:val="1"/>
          <w:wAfter w:w="80" w:type="dxa"/>
          <w:trHeight w:val="377"/>
        </w:trPr>
        <w:tc>
          <w:tcPr>
            <w:tcW w:w="2812" w:type="dxa"/>
            <w:tcBorders>
              <w:top w:val="double" w:sz="6" w:space="0" w:color="auto"/>
              <w:left w:val="double" w:sz="6" w:space="0" w:color="auto"/>
              <w:bottom w:val="double" w:sz="6" w:space="0" w:color="auto"/>
              <w:right w:val="single" w:sz="6" w:space="0" w:color="auto"/>
            </w:tcBorders>
          </w:tcPr>
          <w:p w:rsidR="00516FAE" w:rsidRDefault="00516FAE" w:rsidP="00435168">
            <w:pPr>
              <w:autoSpaceDE w:val="0"/>
              <w:autoSpaceDN w:val="0"/>
              <w:adjustRightInd w:val="0"/>
              <w:rPr>
                <w:rFonts w:ascii="Arial" w:hAnsi="Arial" w:cs="Arial"/>
                <w:b/>
                <w:bCs/>
                <w:color w:val="000000"/>
                <w:sz w:val="16"/>
                <w:szCs w:val="16"/>
              </w:rPr>
            </w:pPr>
            <w:r>
              <w:rPr>
                <w:rFonts w:ascii="Arial" w:hAnsi="Arial" w:cs="Arial"/>
                <w:b/>
                <w:bCs/>
                <w:color w:val="000000"/>
                <w:sz w:val="16"/>
                <w:szCs w:val="16"/>
              </w:rPr>
              <w:t>Безвозмездные перечисления</w:t>
            </w:r>
          </w:p>
        </w:tc>
        <w:tc>
          <w:tcPr>
            <w:tcW w:w="1045" w:type="dxa"/>
            <w:tcBorders>
              <w:top w:val="double" w:sz="6" w:space="0" w:color="auto"/>
              <w:left w:val="single" w:sz="6" w:space="0" w:color="auto"/>
              <w:bottom w:val="double" w:sz="6" w:space="0" w:color="auto"/>
              <w:right w:val="single" w:sz="6" w:space="0" w:color="auto"/>
            </w:tcBorders>
          </w:tcPr>
          <w:p w:rsidR="00516FAE" w:rsidRDefault="00646225"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731463,00</w:t>
            </w:r>
          </w:p>
        </w:tc>
        <w:tc>
          <w:tcPr>
            <w:tcW w:w="1134" w:type="dxa"/>
            <w:tcBorders>
              <w:top w:val="double" w:sz="6" w:space="0" w:color="auto"/>
              <w:left w:val="single" w:sz="6" w:space="0" w:color="auto"/>
              <w:bottom w:val="double" w:sz="6" w:space="0" w:color="auto"/>
              <w:right w:val="single" w:sz="4" w:space="0" w:color="auto"/>
            </w:tcBorders>
          </w:tcPr>
          <w:p w:rsidR="00516FAE" w:rsidRDefault="00646225"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5831754,66</w:t>
            </w:r>
          </w:p>
        </w:tc>
        <w:tc>
          <w:tcPr>
            <w:tcW w:w="1134" w:type="dxa"/>
            <w:tcBorders>
              <w:top w:val="double" w:sz="6" w:space="0" w:color="auto"/>
              <w:left w:val="single" w:sz="4" w:space="0" w:color="auto"/>
              <w:bottom w:val="double" w:sz="6" w:space="0" w:color="auto"/>
              <w:right w:val="single" w:sz="4" w:space="0" w:color="auto"/>
            </w:tcBorders>
          </w:tcPr>
          <w:p w:rsidR="00516FAE" w:rsidRDefault="00646225"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5831754,66</w:t>
            </w:r>
          </w:p>
        </w:tc>
        <w:tc>
          <w:tcPr>
            <w:tcW w:w="567" w:type="dxa"/>
            <w:tcBorders>
              <w:top w:val="double" w:sz="6" w:space="0" w:color="auto"/>
              <w:left w:val="single" w:sz="4" w:space="0" w:color="auto"/>
              <w:bottom w:val="double" w:sz="6" w:space="0" w:color="auto"/>
              <w:right w:val="single" w:sz="4" w:space="0" w:color="auto"/>
            </w:tcBorders>
          </w:tcPr>
          <w:p w:rsidR="00516FAE" w:rsidRDefault="00646225"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100,00</w:t>
            </w:r>
          </w:p>
        </w:tc>
        <w:tc>
          <w:tcPr>
            <w:tcW w:w="992" w:type="dxa"/>
            <w:tcBorders>
              <w:top w:val="double" w:sz="6" w:space="0" w:color="auto"/>
              <w:left w:val="single" w:sz="4" w:space="0" w:color="auto"/>
              <w:bottom w:val="double" w:sz="6" w:space="0" w:color="auto"/>
              <w:right w:val="single" w:sz="4" w:space="0" w:color="auto"/>
            </w:tcBorders>
          </w:tcPr>
          <w:p w:rsidR="00516FAE" w:rsidRDefault="001D7A49"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5100291,66</w:t>
            </w:r>
          </w:p>
        </w:tc>
        <w:tc>
          <w:tcPr>
            <w:tcW w:w="1134" w:type="dxa"/>
            <w:tcBorders>
              <w:top w:val="double" w:sz="6" w:space="0" w:color="auto"/>
              <w:left w:val="single" w:sz="4" w:space="0" w:color="auto"/>
              <w:bottom w:val="double" w:sz="6" w:space="0" w:color="auto"/>
              <w:right w:val="single" w:sz="6" w:space="0" w:color="auto"/>
            </w:tcBorders>
          </w:tcPr>
          <w:p w:rsidR="00516FAE" w:rsidRDefault="003C269E"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6649736,38</w:t>
            </w:r>
          </w:p>
        </w:tc>
        <w:tc>
          <w:tcPr>
            <w:tcW w:w="992" w:type="dxa"/>
            <w:tcBorders>
              <w:top w:val="double" w:sz="6" w:space="0" w:color="auto"/>
              <w:left w:val="nil"/>
              <w:bottom w:val="double" w:sz="6" w:space="0" w:color="auto"/>
              <w:right w:val="double" w:sz="6" w:space="0" w:color="auto"/>
            </w:tcBorders>
          </w:tcPr>
          <w:p w:rsidR="00516FAE" w:rsidRDefault="0004616E" w:rsidP="00435168">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-817981,72</w:t>
            </w:r>
          </w:p>
        </w:tc>
      </w:tr>
      <w:tr w:rsidR="00516FAE" w:rsidTr="005D1330">
        <w:trPr>
          <w:gridAfter w:val="1"/>
          <w:wAfter w:w="80" w:type="dxa"/>
          <w:trHeight w:val="262"/>
        </w:trPr>
        <w:tc>
          <w:tcPr>
            <w:tcW w:w="2812" w:type="dxa"/>
            <w:tcBorders>
              <w:top w:val="double" w:sz="6" w:space="0" w:color="auto"/>
              <w:left w:val="double" w:sz="6" w:space="0" w:color="auto"/>
              <w:bottom w:val="nil"/>
              <w:right w:val="single" w:sz="6" w:space="0" w:color="auto"/>
            </w:tcBorders>
          </w:tcPr>
          <w:p w:rsidR="00516FAE" w:rsidRDefault="00516FAE" w:rsidP="00435168">
            <w:pPr>
              <w:autoSpaceDE w:val="0"/>
              <w:autoSpaceDN w:val="0"/>
              <w:adjustRightInd w:val="0"/>
              <w:rPr>
                <w:rFonts w:ascii="Arial" w:hAnsi="Arial" w:cs="Arial"/>
                <w:color w:val="000000"/>
                <w:sz w:val="16"/>
                <w:szCs w:val="16"/>
              </w:rPr>
            </w:pPr>
            <w:r>
              <w:rPr>
                <w:rFonts w:ascii="Arial" w:hAnsi="Arial" w:cs="Arial"/>
                <w:color w:val="000000"/>
                <w:sz w:val="16"/>
                <w:szCs w:val="16"/>
              </w:rPr>
              <w:t>Дотации</w:t>
            </w:r>
          </w:p>
        </w:tc>
        <w:tc>
          <w:tcPr>
            <w:tcW w:w="1045" w:type="dxa"/>
            <w:tcBorders>
              <w:top w:val="double" w:sz="6" w:space="0" w:color="auto"/>
              <w:left w:val="single" w:sz="6" w:space="0" w:color="auto"/>
              <w:bottom w:val="single" w:sz="6"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533000,00</w:t>
            </w:r>
          </w:p>
        </w:tc>
        <w:tc>
          <w:tcPr>
            <w:tcW w:w="1134" w:type="dxa"/>
            <w:tcBorders>
              <w:top w:val="double" w:sz="6" w:space="0" w:color="auto"/>
              <w:left w:val="single" w:sz="6" w:space="0" w:color="auto"/>
              <w:bottom w:val="single" w:sz="6" w:space="0" w:color="auto"/>
              <w:right w:val="single" w:sz="4"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533000,00</w:t>
            </w:r>
          </w:p>
        </w:tc>
        <w:tc>
          <w:tcPr>
            <w:tcW w:w="1134" w:type="dxa"/>
            <w:tcBorders>
              <w:top w:val="double" w:sz="6" w:space="0" w:color="auto"/>
              <w:left w:val="single" w:sz="4" w:space="0" w:color="auto"/>
              <w:bottom w:val="single" w:sz="6" w:space="0" w:color="auto"/>
              <w:right w:val="single" w:sz="4"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533000,00</w:t>
            </w:r>
          </w:p>
        </w:tc>
        <w:tc>
          <w:tcPr>
            <w:tcW w:w="567" w:type="dxa"/>
            <w:tcBorders>
              <w:top w:val="double" w:sz="6" w:space="0" w:color="auto"/>
              <w:left w:val="single" w:sz="4" w:space="0" w:color="auto"/>
              <w:bottom w:val="single" w:sz="6" w:space="0" w:color="auto"/>
              <w:right w:val="single" w:sz="4" w:space="0" w:color="auto"/>
            </w:tcBorders>
          </w:tcPr>
          <w:p w:rsidR="00516FAE" w:rsidRPr="00A73235" w:rsidRDefault="00646225" w:rsidP="00435168">
            <w:pPr>
              <w:autoSpaceDE w:val="0"/>
              <w:autoSpaceDN w:val="0"/>
              <w:adjustRightInd w:val="0"/>
              <w:jc w:val="right"/>
              <w:rPr>
                <w:rFonts w:ascii="Arial" w:hAnsi="Arial" w:cs="Arial"/>
                <w:bCs/>
                <w:color w:val="000000"/>
                <w:sz w:val="16"/>
                <w:szCs w:val="16"/>
              </w:rPr>
            </w:pPr>
            <w:r>
              <w:rPr>
                <w:rFonts w:ascii="Arial" w:hAnsi="Arial" w:cs="Arial"/>
                <w:bCs/>
                <w:color w:val="000000"/>
                <w:sz w:val="16"/>
                <w:szCs w:val="16"/>
              </w:rPr>
              <w:t>100,00</w:t>
            </w:r>
          </w:p>
        </w:tc>
        <w:tc>
          <w:tcPr>
            <w:tcW w:w="992" w:type="dxa"/>
            <w:tcBorders>
              <w:top w:val="double" w:sz="6" w:space="0" w:color="auto"/>
              <w:left w:val="single" w:sz="4" w:space="0" w:color="auto"/>
              <w:bottom w:val="single" w:sz="6" w:space="0" w:color="auto"/>
              <w:right w:val="single" w:sz="4" w:space="0" w:color="auto"/>
            </w:tcBorders>
          </w:tcPr>
          <w:p w:rsidR="00516FAE" w:rsidRDefault="001D7A49"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0</w:t>
            </w:r>
          </w:p>
        </w:tc>
        <w:tc>
          <w:tcPr>
            <w:tcW w:w="1134" w:type="dxa"/>
            <w:tcBorders>
              <w:top w:val="double" w:sz="6" w:space="0" w:color="auto"/>
              <w:left w:val="single" w:sz="4"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534000</w:t>
            </w:r>
          </w:p>
        </w:tc>
        <w:tc>
          <w:tcPr>
            <w:tcW w:w="992" w:type="dxa"/>
            <w:tcBorders>
              <w:top w:val="double" w:sz="6" w:space="0" w:color="auto"/>
              <w:left w:val="nil"/>
              <w:bottom w:val="nil"/>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-1000,00</w:t>
            </w:r>
          </w:p>
        </w:tc>
      </w:tr>
      <w:tr w:rsidR="00516FAE" w:rsidTr="005D1330">
        <w:trPr>
          <w:gridAfter w:val="1"/>
          <w:wAfter w:w="80" w:type="dxa"/>
          <w:trHeight w:val="247"/>
        </w:trPr>
        <w:tc>
          <w:tcPr>
            <w:tcW w:w="2812" w:type="dxa"/>
            <w:tcBorders>
              <w:top w:val="single" w:sz="6" w:space="0" w:color="auto"/>
              <w:left w:val="double" w:sz="6" w:space="0" w:color="auto"/>
              <w:bottom w:val="single" w:sz="6" w:space="0" w:color="auto"/>
              <w:right w:val="single" w:sz="6" w:space="0" w:color="auto"/>
            </w:tcBorders>
          </w:tcPr>
          <w:p w:rsidR="00516FAE" w:rsidRDefault="00516FAE" w:rsidP="00435168">
            <w:pPr>
              <w:autoSpaceDE w:val="0"/>
              <w:autoSpaceDN w:val="0"/>
              <w:adjustRightInd w:val="0"/>
              <w:rPr>
                <w:rFonts w:ascii="Arial" w:hAnsi="Arial" w:cs="Arial"/>
                <w:color w:val="000000"/>
                <w:sz w:val="16"/>
                <w:szCs w:val="16"/>
              </w:rPr>
            </w:pPr>
            <w:r>
              <w:rPr>
                <w:rFonts w:ascii="Arial" w:hAnsi="Arial" w:cs="Arial"/>
                <w:color w:val="000000"/>
                <w:sz w:val="16"/>
                <w:szCs w:val="16"/>
              </w:rPr>
              <w:t>Субсидии</w:t>
            </w:r>
          </w:p>
        </w:tc>
        <w:tc>
          <w:tcPr>
            <w:tcW w:w="1045" w:type="dxa"/>
            <w:tcBorders>
              <w:top w:val="single" w:sz="6" w:space="0" w:color="auto"/>
              <w:left w:val="single" w:sz="6" w:space="0" w:color="auto"/>
              <w:bottom w:val="single" w:sz="6"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0</w:t>
            </w:r>
          </w:p>
        </w:tc>
        <w:tc>
          <w:tcPr>
            <w:tcW w:w="1134" w:type="dxa"/>
            <w:tcBorders>
              <w:top w:val="single" w:sz="6" w:space="0" w:color="auto"/>
              <w:left w:val="single" w:sz="6" w:space="0" w:color="auto"/>
              <w:bottom w:val="single" w:sz="6" w:space="0" w:color="auto"/>
              <w:right w:val="single" w:sz="4"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5100291,66</w:t>
            </w:r>
          </w:p>
        </w:tc>
        <w:tc>
          <w:tcPr>
            <w:tcW w:w="1134" w:type="dxa"/>
            <w:tcBorders>
              <w:top w:val="single" w:sz="6" w:space="0" w:color="auto"/>
              <w:left w:val="single" w:sz="4" w:space="0" w:color="auto"/>
              <w:bottom w:val="single" w:sz="6" w:space="0" w:color="auto"/>
              <w:right w:val="single" w:sz="4"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5100291,66</w:t>
            </w:r>
          </w:p>
        </w:tc>
        <w:tc>
          <w:tcPr>
            <w:tcW w:w="567" w:type="dxa"/>
            <w:tcBorders>
              <w:top w:val="single" w:sz="6" w:space="0" w:color="auto"/>
              <w:left w:val="single" w:sz="4" w:space="0" w:color="auto"/>
              <w:bottom w:val="single" w:sz="6" w:space="0" w:color="auto"/>
              <w:right w:val="single" w:sz="6" w:space="0" w:color="auto"/>
            </w:tcBorders>
          </w:tcPr>
          <w:p w:rsidR="00516FAE" w:rsidRPr="00A73235" w:rsidRDefault="00646225" w:rsidP="00435168">
            <w:pPr>
              <w:autoSpaceDE w:val="0"/>
              <w:autoSpaceDN w:val="0"/>
              <w:adjustRightInd w:val="0"/>
              <w:jc w:val="right"/>
              <w:rPr>
                <w:rFonts w:ascii="Arial" w:hAnsi="Arial" w:cs="Arial"/>
                <w:bCs/>
                <w:color w:val="000000"/>
                <w:sz w:val="16"/>
                <w:szCs w:val="16"/>
              </w:rPr>
            </w:pPr>
            <w:r>
              <w:rPr>
                <w:rFonts w:ascii="Arial" w:hAnsi="Arial" w:cs="Arial"/>
                <w:bCs/>
                <w:color w:val="000000"/>
                <w:sz w:val="16"/>
                <w:szCs w:val="16"/>
              </w:rPr>
              <w:t>100,00</w:t>
            </w:r>
          </w:p>
        </w:tc>
        <w:tc>
          <w:tcPr>
            <w:tcW w:w="992" w:type="dxa"/>
            <w:tcBorders>
              <w:top w:val="single" w:sz="6" w:space="0" w:color="auto"/>
              <w:left w:val="single" w:sz="6" w:space="0" w:color="auto"/>
              <w:bottom w:val="single" w:sz="6" w:space="0" w:color="auto"/>
              <w:right w:val="single" w:sz="6" w:space="0" w:color="auto"/>
            </w:tcBorders>
          </w:tcPr>
          <w:p w:rsidR="00516FAE" w:rsidRDefault="001D7A49"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5100291,66</w:t>
            </w:r>
          </w:p>
        </w:tc>
        <w:tc>
          <w:tcPr>
            <w:tcW w:w="1134" w:type="dxa"/>
            <w:tcBorders>
              <w:top w:val="single" w:sz="6" w:space="0" w:color="auto"/>
              <w:left w:val="single" w:sz="6" w:space="0" w:color="auto"/>
              <w:bottom w:val="single" w:sz="6"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5933627,38</w:t>
            </w:r>
          </w:p>
        </w:tc>
        <w:tc>
          <w:tcPr>
            <w:tcW w:w="992" w:type="dxa"/>
            <w:tcBorders>
              <w:top w:val="single" w:sz="6" w:space="0" w:color="auto"/>
              <w:left w:val="nil"/>
              <w:bottom w:val="single" w:sz="6" w:space="0" w:color="auto"/>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-833335,72</w:t>
            </w:r>
          </w:p>
        </w:tc>
      </w:tr>
      <w:tr w:rsidR="00516FAE" w:rsidTr="00646225">
        <w:trPr>
          <w:gridAfter w:val="1"/>
          <w:wAfter w:w="80" w:type="dxa"/>
          <w:trHeight w:val="247"/>
        </w:trPr>
        <w:tc>
          <w:tcPr>
            <w:tcW w:w="2812" w:type="dxa"/>
            <w:tcBorders>
              <w:top w:val="single" w:sz="6" w:space="0" w:color="auto"/>
              <w:left w:val="double" w:sz="6" w:space="0" w:color="auto"/>
              <w:bottom w:val="double" w:sz="4" w:space="0" w:color="auto"/>
              <w:right w:val="single" w:sz="6" w:space="0" w:color="auto"/>
            </w:tcBorders>
          </w:tcPr>
          <w:p w:rsidR="00516FAE" w:rsidRDefault="00516FAE" w:rsidP="00435168">
            <w:pPr>
              <w:autoSpaceDE w:val="0"/>
              <w:autoSpaceDN w:val="0"/>
              <w:adjustRightInd w:val="0"/>
              <w:rPr>
                <w:rFonts w:ascii="Arial" w:hAnsi="Arial" w:cs="Arial"/>
                <w:color w:val="000000"/>
                <w:sz w:val="16"/>
                <w:szCs w:val="16"/>
              </w:rPr>
            </w:pPr>
            <w:r>
              <w:rPr>
                <w:rFonts w:ascii="Arial" w:hAnsi="Arial" w:cs="Arial"/>
                <w:color w:val="000000"/>
                <w:sz w:val="16"/>
                <w:szCs w:val="16"/>
              </w:rPr>
              <w:t>Субвенции</w:t>
            </w:r>
          </w:p>
        </w:tc>
        <w:tc>
          <w:tcPr>
            <w:tcW w:w="1045" w:type="dxa"/>
            <w:tcBorders>
              <w:top w:val="single" w:sz="6" w:space="0" w:color="auto"/>
              <w:left w:val="single" w:sz="6" w:space="0" w:color="auto"/>
              <w:bottom w:val="double" w:sz="4"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198463,00</w:t>
            </w:r>
          </w:p>
        </w:tc>
        <w:tc>
          <w:tcPr>
            <w:tcW w:w="1134" w:type="dxa"/>
            <w:tcBorders>
              <w:top w:val="single" w:sz="6" w:space="0" w:color="auto"/>
              <w:left w:val="single" w:sz="6" w:space="0" w:color="auto"/>
              <w:bottom w:val="double" w:sz="4"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198463,00</w:t>
            </w:r>
          </w:p>
        </w:tc>
        <w:tc>
          <w:tcPr>
            <w:tcW w:w="1134" w:type="dxa"/>
            <w:tcBorders>
              <w:top w:val="single" w:sz="6" w:space="0" w:color="auto"/>
              <w:left w:val="single" w:sz="6" w:space="0" w:color="auto"/>
              <w:bottom w:val="double" w:sz="4" w:space="0" w:color="auto"/>
              <w:right w:val="single" w:sz="6" w:space="0" w:color="auto"/>
            </w:tcBorders>
          </w:tcPr>
          <w:p w:rsidR="00516FAE" w:rsidRDefault="00646225"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198463,00</w:t>
            </w:r>
          </w:p>
        </w:tc>
        <w:tc>
          <w:tcPr>
            <w:tcW w:w="567" w:type="dxa"/>
            <w:tcBorders>
              <w:top w:val="single" w:sz="6" w:space="0" w:color="auto"/>
              <w:left w:val="single" w:sz="6" w:space="0" w:color="auto"/>
              <w:bottom w:val="double" w:sz="4" w:space="0" w:color="auto"/>
              <w:right w:val="single" w:sz="6" w:space="0" w:color="auto"/>
            </w:tcBorders>
          </w:tcPr>
          <w:p w:rsidR="00516FAE" w:rsidRPr="00A73235" w:rsidRDefault="00646225" w:rsidP="00435168">
            <w:pPr>
              <w:autoSpaceDE w:val="0"/>
              <w:autoSpaceDN w:val="0"/>
              <w:adjustRightInd w:val="0"/>
              <w:jc w:val="right"/>
              <w:rPr>
                <w:rFonts w:ascii="Arial" w:hAnsi="Arial" w:cs="Arial"/>
                <w:bCs/>
                <w:color w:val="000000"/>
                <w:sz w:val="16"/>
                <w:szCs w:val="16"/>
              </w:rPr>
            </w:pPr>
            <w:r>
              <w:rPr>
                <w:rFonts w:ascii="Arial" w:hAnsi="Arial" w:cs="Arial"/>
                <w:bCs/>
                <w:color w:val="000000"/>
                <w:sz w:val="16"/>
                <w:szCs w:val="16"/>
              </w:rPr>
              <w:t>100,00</w:t>
            </w:r>
          </w:p>
        </w:tc>
        <w:tc>
          <w:tcPr>
            <w:tcW w:w="992" w:type="dxa"/>
            <w:tcBorders>
              <w:top w:val="single" w:sz="6" w:space="0" w:color="auto"/>
              <w:left w:val="single" w:sz="6" w:space="0" w:color="auto"/>
              <w:bottom w:val="double" w:sz="4" w:space="0" w:color="auto"/>
              <w:right w:val="single" w:sz="6" w:space="0" w:color="auto"/>
            </w:tcBorders>
          </w:tcPr>
          <w:p w:rsidR="00516FAE" w:rsidRDefault="001D7A49"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0</w:t>
            </w:r>
          </w:p>
        </w:tc>
        <w:tc>
          <w:tcPr>
            <w:tcW w:w="1134" w:type="dxa"/>
            <w:tcBorders>
              <w:top w:val="single" w:sz="6" w:space="0" w:color="auto"/>
              <w:left w:val="single" w:sz="6" w:space="0" w:color="auto"/>
              <w:bottom w:val="double" w:sz="4" w:space="0" w:color="auto"/>
              <w:right w:val="single" w:sz="6" w:space="0" w:color="auto"/>
            </w:tcBorders>
          </w:tcPr>
          <w:p w:rsidR="00516FAE" w:rsidRDefault="003C269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182109</w:t>
            </w:r>
            <w:r w:rsidR="0004616E">
              <w:rPr>
                <w:rFonts w:ascii="Arial" w:hAnsi="Arial" w:cs="Arial"/>
                <w:color w:val="000000"/>
                <w:sz w:val="16"/>
                <w:szCs w:val="16"/>
              </w:rPr>
              <w:t>,00</w:t>
            </w:r>
          </w:p>
        </w:tc>
        <w:tc>
          <w:tcPr>
            <w:tcW w:w="992" w:type="dxa"/>
            <w:tcBorders>
              <w:top w:val="single" w:sz="6" w:space="0" w:color="auto"/>
              <w:left w:val="nil"/>
              <w:bottom w:val="double" w:sz="4" w:space="0" w:color="auto"/>
              <w:right w:val="double" w:sz="6" w:space="0" w:color="auto"/>
            </w:tcBorders>
          </w:tcPr>
          <w:p w:rsidR="00516FAE" w:rsidRDefault="0004616E" w:rsidP="00435168">
            <w:pPr>
              <w:autoSpaceDE w:val="0"/>
              <w:autoSpaceDN w:val="0"/>
              <w:adjustRightInd w:val="0"/>
              <w:jc w:val="right"/>
              <w:rPr>
                <w:rFonts w:ascii="Arial" w:hAnsi="Arial" w:cs="Arial"/>
                <w:color w:val="000000"/>
                <w:sz w:val="16"/>
                <w:szCs w:val="16"/>
              </w:rPr>
            </w:pPr>
            <w:r>
              <w:rPr>
                <w:rFonts w:ascii="Arial" w:hAnsi="Arial" w:cs="Arial"/>
                <w:color w:val="000000"/>
                <w:sz w:val="16"/>
                <w:szCs w:val="16"/>
              </w:rPr>
              <w:t>16354,00</w:t>
            </w:r>
          </w:p>
        </w:tc>
      </w:tr>
    </w:tbl>
    <w:p w:rsidR="00516FAE" w:rsidRPr="00302E6D" w:rsidRDefault="00516FAE" w:rsidP="00516FAE">
      <w:pPr>
        <w:pStyle w:val="aa"/>
        <w:spacing w:line="240" w:lineRule="auto"/>
        <w:ind w:right="-2"/>
        <w:jc w:val="right"/>
        <w:rPr>
          <w:szCs w:val="24"/>
          <w:lang w:val="ru-RU"/>
        </w:rPr>
      </w:pPr>
    </w:p>
    <w:p w:rsidR="00516FAE" w:rsidRPr="009E775D" w:rsidRDefault="00516FAE" w:rsidP="00516FAE">
      <w:pPr>
        <w:pStyle w:val="aa"/>
        <w:spacing w:line="240" w:lineRule="auto"/>
        <w:ind w:firstLine="567"/>
        <w:rPr>
          <w:sz w:val="28"/>
          <w:szCs w:val="28"/>
        </w:rPr>
      </w:pPr>
      <w:r w:rsidRPr="009E775D">
        <w:rPr>
          <w:sz w:val="28"/>
          <w:szCs w:val="28"/>
        </w:rPr>
        <w:t xml:space="preserve">Информация о выполнении плана по налоговым и неналоговым доходам бюджета </w:t>
      </w:r>
      <w:r w:rsidR="00147512">
        <w:rPr>
          <w:sz w:val="28"/>
          <w:szCs w:val="28"/>
        </w:rPr>
        <w:t>Ивотского городского поселения Дятьковского муниципального района Брянской области</w:t>
      </w:r>
      <w:r w:rsidRPr="009E775D">
        <w:rPr>
          <w:sz w:val="28"/>
          <w:szCs w:val="28"/>
        </w:rPr>
        <w:t xml:space="preserve"> </w:t>
      </w:r>
      <w:r w:rsidRPr="009E775D">
        <w:rPr>
          <w:b/>
          <w:sz w:val="28"/>
          <w:szCs w:val="28"/>
        </w:rPr>
        <w:t xml:space="preserve"> </w:t>
      </w:r>
      <w:r w:rsidRPr="009E775D">
        <w:rPr>
          <w:sz w:val="28"/>
          <w:szCs w:val="28"/>
        </w:rPr>
        <w:t>приведена в таблице 4.</w:t>
      </w:r>
    </w:p>
    <w:p w:rsidR="00516FAE" w:rsidRDefault="00516FAE" w:rsidP="00516FAE">
      <w:pPr>
        <w:pStyle w:val="aa"/>
        <w:spacing w:line="240" w:lineRule="auto"/>
        <w:ind w:firstLine="567"/>
        <w:rPr>
          <w:i/>
          <w:color w:val="3366FF"/>
          <w:sz w:val="28"/>
          <w:szCs w:val="28"/>
          <w:lang w:val="ru-RU"/>
        </w:rPr>
      </w:pPr>
    </w:p>
    <w:p w:rsidR="00516FAE" w:rsidRPr="00DA01FC" w:rsidRDefault="00516FAE" w:rsidP="00516FAE">
      <w:pPr>
        <w:pStyle w:val="aa"/>
        <w:spacing w:line="240" w:lineRule="auto"/>
        <w:ind w:firstLine="567"/>
        <w:rPr>
          <w:sz w:val="28"/>
          <w:szCs w:val="28"/>
        </w:rPr>
      </w:pPr>
      <w:r w:rsidRPr="00DA01FC">
        <w:rPr>
          <w:i/>
          <w:color w:val="3366FF"/>
          <w:sz w:val="28"/>
          <w:szCs w:val="28"/>
        </w:rPr>
        <w:t>Таблица 4.</w:t>
      </w:r>
      <w:r w:rsidRPr="00DA01FC">
        <w:rPr>
          <w:i/>
          <w:sz w:val="28"/>
          <w:szCs w:val="28"/>
        </w:rPr>
        <w:t xml:space="preserve"> </w:t>
      </w:r>
      <w:r w:rsidRPr="00DA01FC">
        <w:rPr>
          <w:b/>
          <w:sz w:val="28"/>
          <w:szCs w:val="28"/>
        </w:rPr>
        <w:t xml:space="preserve">Итоги исполнения  бюджета </w:t>
      </w:r>
      <w:r w:rsidR="00147512" w:rsidRPr="00147512">
        <w:rPr>
          <w:b/>
          <w:sz w:val="28"/>
          <w:szCs w:val="28"/>
        </w:rPr>
        <w:t>Ивотского городского поселения Дятьковского муниципального района Брянской области</w:t>
      </w:r>
      <w:r>
        <w:rPr>
          <w:b/>
          <w:sz w:val="28"/>
          <w:szCs w:val="28"/>
        </w:rPr>
        <w:t xml:space="preserve"> </w:t>
      </w:r>
      <w:r w:rsidRPr="00DA01FC">
        <w:rPr>
          <w:b/>
          <w:sz w:val="28"/>
          <w:szCs w:val="28"/>
        </w:rPr>
        <w:t>по налоговым и неналоговым доходам  за 201</w:t>
      </w:r>
      <w:r w:rsidR="009A14F1">
        <w:rPr>
          <w:b/>
          <w:sz w:val="28"/>
          <w:szCs w:val="28"/>
          <w:lang w:val="ru-RU"/>
        </w:rPr>
        <w:t>9</w:t>
      </w:r>
      <w:r w:rsidRPr="00DA01FC">
        <w:rPr>
          <w:b/>
          <w:sz w:val="28"/>
          <w:szCs w:val="28"/>
        </w:rPr>
        <w:t xml:space="preserve"> год.</w:t>
      </w:r>
    </w:p>
    <w:p w:rsidR="00516FAE" w:rsidRPr="00DA01FC" w:rsidRDefault="00516FAE" w:rsidP="00516FAE">
      <w:pPr>
        <w:pStyle w:val="aa"/>
        <w:spacing w:line="240" w:lineRule="auto"/>
        <w:ind w:firstLine="567"/>
        <w:rPr>
          <w:sz w:val="28"/>
          <w:szCs w:val="28"/>
        </w:rPr>
      </w:pPr>
      <w:r w:rsidRPr="00DA01FC">
        <w:rPr>
          <w:sz w:val="28"/>
          <w:szCs w:val="28"/>
        </w:rPr>
        <w:t xml:space="preserve">                                                                                 </w:t>
      </w:r>
      <w:r>
        <w:rPr>
          <w:sz w:val="28"/>
          <w:szCs w:val="28"/>
        </w:rPr>
        <w:t xml:space="preserve">                           (</w:t>
      </w:r>
      <w:r w:rsidRPr="00DA01FC">
        <w:rPr>
          <w:sz w:val="28"/>
          <w:szCs w:val="28"/>
        </w:rPr>
        <w:t>рублей)</w:t>
      </w:r>
    </w:p>
    <w:tbl>
      <w:tblPr>
        <w:tblW w:w="9891" w:type="dxa"/>
        <w:tblLayout w:type="fixed"/>
        <w:tblCellMar>
          <w:left w:w="30" w:type="dxa"/>
          <w:right w:w="30" w:type="dxa"/>
        </w:tblCellMar>
        <w:tblLook w:val="0000" w:firstRow="0" w:lastRow="0" w:firstColumn="0" w:lastColumn="0" w:noHBand="0" w:noVBand="0"/>
      </w:tblPr>
      <w:tblGrid>
        <w:gridCol w:w="2440"/>
        <w:gridCol w:w="1701"/>
        <w:gridCol w:w="1559"/>
        <w:gridCol w:w="1418"/>
        <w:gridCol w:w="1417"/>
        <w:gridCol w:w="1356"/>
      </w:tblGrid>
      <w:tr w:rsidR="00516FAE" w:rsidRPr="00DA01FC" w:rsidTr="00435168">
        <w:trPr>
          <w:trHeight w:val="542"/>
        </w:trPr>
        <w:tc>
          <w:tcPr>
            <w:tcW w:w="2440" w:type="dxa"/>
            <w:vMerge w:val="restart"/>
            <w:tcBorders>
              <w:top w:val="single" w:sz="12" w:space="0" w:color="auto"/>
              <w:left w:val="single" w:sz="12" w:space="0" w:color="auto"/>
              <w:right w:val="single" w:sz="6" w:space="0" w:color="auto"/>
            </w:tcBorders>
          </w:tcPr>
          <w:p w:rsidR="00516FAE" w:rsidRPr="00DA01FC" w:rsidRDefault="00516FAE" w:rsidP="00435168">
            <w:pPr>
              <w:autoSpaceDE w:val="0"/>
              <w:autoSpaceDN w:val="0"/>
              <w:adjustRightInd w:val="0"/>
              <w:jc w:val="center"/>
              <w:rPr>
                <w:rFonts w:ascii="Arial" w:hAnsi="Arial" w:cs="Arial"/>
                <w:b/>
                <w:color w:val="000000"/>
                <w:sz w:val="22"/>
                <w:szCs w:val="22"/>
              </w:rPr>
            </w:pPr>
            <w:r w:rsidRPr="00DA01FC">
              <w:rPr>
                <w:rFonts w:ascii="Arial" w:hAnsi="Arial" w:cs="Arial"/>
                <w:b/>
                <w:color w:val="000000"/>
                <w:sz w:val="22"/>
                <w:szCs w:val="22"/>
              </w:rPr>
              <w:t>Наименование показателя</w:t>
            </w:r>
          </w:p>
        </w:tc>
        <w:tc>
          <w:tcPr>
            <w:tcW w:w="1701" w:type="dxa"/>
            <w:vMerge w:val="restart"/>
            <w:tcBorders>
              <w:top w:val="single" w:sz="12" w:space="0" w:color="auto"/>
              <w:left w:val="single" w:sz="6" w:space="0" w:color="auto"/>
              <w:right w:val="single" w:sz="6" w:space="0" w:color="auto"/>
            </w:tcBorders>
          </w:tcPr>
          <w:p w:rsidR="00516FAE" w:rsidRPr="00DA01FC" w:rsidRDefault="00516FAE" w:rsidP="00435168">
            <w:pPr>
              <w:autoSpaceDE w:val="0"/>
              <w:autoSpaceDN w:val="0"/>
              <w:adjustRightInd w:val="0"/>
              <w:jc w:val="center"/>
              <w:rPr>
                <w:rFonts w:ascii="Arial" w:hAnsi="Arial" w:cs="Arial"/>
                <w:b/>
                <w:color w:val="000000"/>
                <w:sz w:val="22"/>
                <w:szCs w:val="22"/>
              </w:rPr>
            </w:pPr>
            <w:r w:rsidRPr="00DA01FC">
              <w:rPr>
                <w:rFonts w:ascii="Arial" w:hAnsi="Arial" w:cs="Arial"/>
                <w:b/>
                <w:color w:val="000000"/>
                <w:sz w:val="22"/>
                <w:szCs w:val="22"/>
              </w:rPr>
              <w:t>Исполнено</w:t>
            </w:r>
          </w:p>
          <w:p w:rsidR="00516FAE" w:rsidRPr="00DA01FC" w:rsidRDefault="00516FAE" w:rsidP="00435168">
            <w:pPr>
              <w:autoSpaceDE w:val="0"/>
              <w:autoSpaceDN w:val="0"/>
              <w:adjustRightInd w:val="0"/>
              <w:jc w:val="center"/>
              <w:rPr>
                <w:rFonts w:ascii="Arial" w:hAnsi="Arial" w:cs="Arial"/>
                <w:b/>
                <w:color w:val="000000"/>
                <w:sz w:val="22"/>
                <w:szCs w:val="22"/>
              </w:rPr>
            </w:pPr>
            <w:r w:rsidRPr="00DA01FC">
              <w:rPr>
                <w:rFonts w:ascii="Arial" w:hAnsi="Arial" w:cs="Arial"/>
                <w:b/>
                <w:color w:val="000000"/>
                <w:sz w:val="22"/>
                <w:szCs w:val="22"/>
              </w:rPr>
              <w:t xml:space="preserve">за </w:t>
            </w:r>
            <w:r w:rsidR="009A14F1">
              <w:rPr>
                <w:rFonts w:ascii="Arial" w:hAnsi="Arial" w:cs="Arial"/>
                <w:b/>
                <w:color w:val="000000"/>
                <w:sz w:val="22"/>
                <w:szCs w:val="22"/>
              </w:rPr>
              <w:t xml:space="preserve"> 2018</w:t>
            </w:r>
            <w:r w:rsidRPr="00DA01FC">
              <w:rPr>
                <w:rFonts w:ascii="Arial" w:hAnsi="Arial" w:cs="Arial"/>
                <w:b/>
                <w:color w:val="000000"/>
                <w:sz w:val="22"/>
                <w:szCs w:val="22"/>
              </w:rPr>
              <w:t xml:space="preserve"> год</w:t>
            </w:r>
          </w:p>
        </w:tc>
        <w:tc>
          <w:tcPr>
            <w:tcW w:w="4394" w:type="dxa"/>
            <w:gridSpan w:val="3"/>
            <w:tcBorders>
              <w:top w:val="single" w:sz="12" w:space="0" w:color="auto"/>
              <w:left w:val="single" w:sz="6" w:space="0" w:color="auto"/>
              <w:bottom w:val="single" w:sz="6" w:space="0" w:color="auto"/>
              <w:right w:val="single" w:sz="6" w:space="0" w:color="auto"/>
            </w:tcBorders>
          </w:tcPr>
          <w:p w:rsidR="00516FAE" w:rsidRPr="00DA01FC" w:rsidRDefault="00516FAE" w:rsidP="00435168">
            <w:pPr>
              <w:autoSpaceDE w:val="0"/>
              <w:autoSpaceDN w:val="0"/>
              <w:adjustRightInd w:val="0"/>
              <w:jc w:val="center"/>
              <w:rPr>
                <w:rFonts w:ascii="Arial" w:hAnsi="Arial" w:cs="Arial"/>
                <w:b/>
                <w:color w:val="000000"/>
                <w:sz w:val="22"/>
                <w:szCs w:val="22"/>
              </w:rPr>
            </w:pPr>
            <w:r w:rsidRPr="00DA01FC">
              <w:rPr>
                <w:rFonts w:ascii="Arial" w:hAnsi="Arial" w:cs="Arial"/>
                <w:b/>
                <w:color w:val="000000"/>
                <w:sz w:val="22"/>
                <w:szCs w:val="22"/>
              </w:rPr>
              <w:t xml:space="preserve"> </w:t>
            </w:r>
            <w:r>
              <w:rPr>
                <w:rFonts w:ascii="Arial" w:hAnsi="Arial" w:cs="Arial"/>
                <w:b/>
                <w:color w:val="000000"/>
                <w:sz w:val="22"/>
                <w:szCs w:val="22"/>
              </w:rPr>
              <w:t xml:space="preserve"> </w:t>
            </w:r>
            <w:r w:rsidRPr="00DA01FC">
              <w:rPr>
                <w:rFonts w:ascii="Arial" w:hAnsi="Arial" w:cs="Arial"/>
                <w:b/>
                <w:color w:val="000000"/>
                <w:sz w:val="22"/>
                <w:szCs w:val="22"/>
              </w:rPr>
              <w:t>201</w:t>
            </w:r>
            <w:r w:rsidR="009A14F1">
              <w:rPr>
                <w:rFonts w:ascii="Arial" w:hAnsi="Arial" w:cs="Arial"/>
                <w:b/>
                <w:color w:val="000000"/>
                <w:sz w:val="22"/>
                <w:szCs w:val="22"/>
              </w:rPr>
              <w:t>9</w:t>
            </w:r>
            <w:r w:rsidRPr="00DA01FC">
              <w:rPr>
                <w:rFonts w:ascii="Arial" w:hAnsi="Arial" w:cs="Arial"/>
                <w:b/>
                <w:color w:val="000000"/>
                <w:sz w:val="22"/>
                <w:szCs w:val="22"/>
              </w:rPr>
              <w:t xml:space="preserve"> год</w:t>
            </w:r>
          </w:p>
        </w:tc>
        <w:tc>
          <w:tcPr>
            <w:tcW w:w="1356" w:type="dxa"/>
            <w:vMerge w:val="restart"/>
            <w:tcBorders>
              <w:top w:val="single" w:sz="12" w:space="0" w:color="auto"/>
              <w:left w:val="single" w:sz="6" w:space="0" w:color="auto"/>
              <w:right w:val="single" w:sz="12" w:space="0" w:color="auto"/>
            </w:tcBorders>
          </w:tcPr>
          <w:p w:rsidR="00516FAE" w:rsidRPr="00DA01FC" w:rsidRDefault="00516FAE" w:rsidP="00435168">
            <w:pPr>
              <w:autoSpaceDE w:val="0"/>
              <w:autoSpaceDN w:val="0"/>
              <w:adjustRightInd w:val="0"/>
              <w:jc w:val="center"/>
              <w:rPr>
                <w:rFonts w:ascii="Arial" w:hAnsi="Arial" w:cs="Arial"/>
                <w:b/>
                <w:color w:val="000000"/>
                <w:sz w:val="22"/>
                <w:szCs w:val="22"/>
              </w:rPr>
            </w:pPr>
            <w:r w:rsidRPr="00DA01FC">
              <w:rPr>
                <w:rFonts w:ascii="Arial" w:hAnsi="Arial" w:cs="Arial"/>
                <w:b/>
                <w:color w:val="000000"/>
                <w:sz w:val="22"/>
                <w:szCs w:val="22"/>
              </w:rPr>
              <w:t>темп роста</w:t>
            </w:r>
          </w:p>
          <w:p w:rsidR="00516FAE" w:rsidRPr="00DA01FC" w:rsidRDefault="00516FAE" w:rsidP="00435168">
            <w:pPr>
              <w:autoSpaceDE w:val="0"/>
              <w:autoSpaceDN w:val="0"/>
              <w:adjustRightInd w:val="0"/>
              <w:jc w:val="center"/>
              <w:rPr>
                <w:rFonts w:ascii="Arial" w:hAnsi="Arial" w:cs="Arial"/>
                <w:b/>
                <w:color w:val="000000"/>
                <w:sz w:val="22"/>
                <w:szCs w:val="22"/>
              </w:rPr>
            </w:pPr>
            <w:r w:rsidRPr="00DA01FC">
              <w:rPr>
                <w:rFonts w:ascii="Arial" w:hAnsi="Arial" w:cs="Arial"/>
                <w:b/>
                <w:color w:val="000000"/>
                <w:sz w:val="22"/>
                <w:szCs w:val="22"/>
              </w:rPr>
              <w:t>%</w:t>
            </w:r>
          </w:p>
        </w:tc>
      </w:tr>
      <w:tr w:rsidR="00516FAE" w:rsidRPr="00757E12" w:rsidTr="00435168">
        <w:trPr>
          <w:trHeight w:val="342"/>
        </w:trPr>
        <w:tc>
          <w:tcPr>
            <w:tcW w:w="2440" w:type="dxa"/>
            <w:vMerge/>
            <w:tcBorders>
              <w:left w:val="single" w:sz="12" w:space="0" w:color="auto"/>
              <w:bottom w:val="single" w:sz="12" w:space="0" w:color="auto"/>
              <w:right w:val="single" w:sz="6" w:space="0" w:color="auto"/>
            </w:tcBorders>
          </w:tcPr>
          <w:p w:rsidR="00516FAE" w:rsidRPr="00757E12" w:rsidRDefault="00516FAE" w:rsidP="00435168">
            <w:pPr>
              <w:autoSpaceDE w:val="0"/>
              <w:autoSpaceDN w:val="0"/>
              <w:adjustRightInd w:val="0"/>
              <w:jc w:val="center"/>
              <w:rPr>
                <w:rFonts w:ascii="Arial" w:hAnsi="Arial" w:cs="Arial"/>
                <w:color w:val="000000"/>
                <w:highlight w:val="yellow"/>
              </w:rPr>
            </w:pPr>
          </w:p>
        </w:tc>
        <w:tc>
          <w:tcPr>
            <w:tcW w:w="1701" w:type="dxa"/>
            <w:vMerge/>
            <w:tcBorders>
              <w:left w:val="single" w:sz="6" w:space="0" w:color="auto"/>
              <w:bottom w:val="single" w:sz="12" w:space="0" w:color="auto"/>
              <w:right w:val="single" w:sz="6" w:space="0" w:color="auto"/>
            </w:tcBorders>
          </w:tcPr>
          <w:p w:rsidR="00516FAE" w:rsidRPr="00757E12" w:rsidRDefault="00516FAE" w:rsidP="00435168">
            <w:pPr>
              <w:autoSpaceDE w:val="0"/>
              <w:autoSpaceDN w:val="0"/>
              <w:adjustRightInd w:val="0"/>
              <w:rPr>
                <w:rFonts w:ascii="Arial" w:hAnsi="Arial" w:cs="Arial"/>
                <w:color w:val="000000"/>
                <w:highlight w:val="yellow"/>
              </w:rPr>
            </w:pPr>
          </w:p>
        </w:tc>
        <w:tc>
          <w:tcPr>
            <w:tcW w:w="1559" w:type="dxa"/>
            <w:tcBorders>
              <w:top w:val="single" w:sz="6" w:space="0" w:color="auto"/>
              <w:left w:val="single" w:sz="6" w:space="0" w:color="auto"/>
              <w:bottom w:val="single" w:sz="12" w:space="0" w:color="auto"/>
              <w:right w:val="single" w:sz="6" w:space="0" w:color="auto"/>
            </w:tcBorders>
          </w:tcPr>
          <w:p w:rsidR="00516FAE" w:rsidRPr="00DA01FC" w:rsidRDefault="00516FAE" w:rsidP="00435168">
            <w:pPr>
              <w:autoSpaceDE w:val="0"/>
              <w:autoSpaceDN w:val="0"/>
              <w:adjustRightInd w:val="0"/>
              <w:rPr>
                <w:rFonts w:ascii="Arial" w:hAnsi="Arial" w:cs="Arial"/>
                <w:b/>
                <w:color w:val="000000"/>
              </w:rPr>
            </w:pPr>
            <w:r w:rsidRPr="00DA01FC">
              <w:rPr>
                <w:rFonts w:ascii="Arial" w:hAnsi="Arial" w:cs="Arial"/>
                <w:b/>
                <w:color w:val="000000"/>
              </w:rPr>
              <w:t>Уточненный годовой план</w:t>
            </w:r>
          </w:p>
        </w:tc>
        <w:tc>
          <w:tcPr>
            <w:tcW w:w="1418" w:type="dxa"/>
            <w:tcBorders>
              <w:top w:val="single" w:sz="6" w:space="0" w:color="auto"/>
              <w:left w:val="single" w:sz="6" w:space="0" w:color="auto"/>
              <w:bottom w:val="single" w:sz="12" w:space="0" w:color="auto"/>
              <w:right w:val="single" w:sz="6" w:space="0" w:color="auto"/>
            </w:tcBorders>
          </w:tcPr>
          <w:p w:rsidR="00516FAE" w:rsidRPr="00DA01FC" w:rsidRDefault="00516FAE" w:rsidP="00435168">
            <w:pPr>
              <w:autoSpaceDE w:val="0"/>
              <w:autoSpaceDN w:val="0"/>
              <w:adjustRightInd w:val="0"/>
              <w:rPr>
                <w:rFonts w:ascii="Arial" w:hAnsi="Arial" w:cs="Arial"/>
                <w:b/>
                <w:color w:val="000000"/>
              </w:rPr>
            </w:pPr>
            <w:r w:rsidRPr="00DA01FC">
              <w:rPr>
                <w:rFonts w:ascii="Arial" w:hAnsi="Arial" w:cs="Arial"/>
                <w:b/>
                <w:color w:val="000000"/>
              </w:rPr>
              <w:t>Исполнено</w:t>
            </w:r>
          </w:p>
          <w:p w:rsidR="00516FAE" w:rsidRPr="00DA01FC" w:rsidRDefault="00516FAE" w:rsidP="00435168">
            <w:pPr>
              <w:autoSpaceDE w:val="0"/>
              <w:autoSpaceDN w:val="0"/>
              <w:adjustRightInd w:val="0"/>
              <w:rPr>
                <w:rFonts w:ascii="Arial" w:hAnsi="Arial" w:cs="Arial"/>
                <w:b/>
                <w:color w:val="000000"/>
              </w:rPr>
            </w:pPr>
            <w:r w:rsidRPr="00DA01FC">
              <w:rPr>
                <w:rFonts w:ascii="Arial" w:hAnsi="Arial" w:cs="Arial"/>
                <w:b/>
                <w:color w:val="000000"/>
              </w:rPr>
              <w:t>на 01.</w:t>
            </w:r>
            <w:r>
              <w:rPr>
                <w:rFonts w:ascii="Arial" w:hAnsi="Arial" w:cs="Arial"/>
                <w:b/>
                <w:color w:val="000000"/>
              </w:rPr>
              <w:t>01</w:t>
            </w:r>
            <w:r w:rsidR="009A14F1">
              <w:rPr>
                <w:rFonts w:ascii="Arial" w:hAnsi="Arial" w:cs="Arial"/>
                <w:b/>
                <w:color w:val="000000"/>
              </w:rPr>
              <w:t>.2020</w:t>
            </w:r>
            <w:r>
              <w:rPr>
                <w:rFonts w:ascii="Arial" w:hAnsi="Arial" w:cs="Arial"/>
                <w:b/>
                <w:color w:val="000000"/>
              </w:rPr>
              <w:t>г.</w:t>
            </w:r>
            <w:r w:rsidRPr="00DA01FC">
              <w:rPr>
                <w:rFonts w:ascii="Arial" w:hAnsi="Arial" w:cs="Arial"/>
                <w:b/>
                <w:color w:val="000000"/>
              </w:rPr>
              <w:t xml:space="preserve"> </w:t>
            </w:r>
          </w:p>
        </w:tc>
        <w:tc>
          <w:tcPr>
            <w:tcW w:w="1417" w:type="dxa"/>
            <w:tcBorders>
              <w:top w:val="single" w:sz="6" w:space="0" w:color="auto"/>
              <w:left w:val="single" w:sz="6" w:space="0" w:color="auto"/>
              <w:bottom w:val="single" w:sz="12" w:space="0" w:color="auto"/>
              <w:right w:val="single" w:sz="6" w:space="0" w:color="auto"/>
            </w:tcBorders>
          </w:tcPr>
          <w:p w:rsidR="00516FAE" w:rsidRPr="00DA01FC" w:rsidRDefault="00516FAE" w:rsidP="00435168">
            <w:pPr>
              <w:autoSpaceDE w:val="0"/>
              <w:autoSpaceDN w:val="0"/>
              <w:adjustRightInd w:val="0"/>
              <w:rPr>
                <w:rFonts w:ascii="Arial" w:hAnsi="Arial" w:cs="Arial"/>
                <w:b/>
                <w:color w:val="000000"/>
              </w:rPr>
            </w:pPr>
            <w:r w:rsidRPr="00DA01FC">
              <w:rPr>
                <w:rFonts w:ascii="Arial" w:hAnsi="Arial" w:cs="Arial"/>
                <w:b/>
                <w:color w:val="000000"/>
              </w:rPr>
              <w:t>% исполнения</w:t>
            </w:r>
          </w:p>
        </w:tc>
        <w:tc>
          <w:tcPr>
            <w:tcW w:w="1356" w:type="dxa"/>
            <w:vMerge/>
            <w:tcBorders>
              <w:left w:val="single" w:sz="6" w:space="0" w:color="auto"/>
              <w:bottom w:val="single" w:sz="12" w:space="0" w:color="auto"/>
              <w:right w:val="single" w:sz="12" w:space="0" w:color="auto"/>
            </w:tcBorders>
          </w:tcPr>
          <w:p w:rsidR="00516FAE" w:rsidRPr="00757E12" w:rsidRDefault="00516FAE" w:rsidP="00435168">
            <w:pPr>
              <w:autoSpaceDE w:val="0"/>
              <w:autoSpaceDN w:val="0"/>
              <w:adjustRightInd w:val="0"/>
              <w:jc w:val="center"/>
              <w:rPr>
                <w:rFonts w:ascii="Arial" w:hAnsi="Arial" w:cs="Arial"/>
                <w:color w:val="000000"/>
                <w:highlight w:val="yellow"/>
              </w:rPr>
            </w:pPr>
          </w:p>
        </w:tc>
      </w:tr>
      <w:tr w:rsidR="00516FAE" w:rsidRPr="00757E12" w:rsidTr="00435168">
        <w:trPr>
          <w:trHeight w:val="624"/>
        </w:trPr>
        <w:tc>
          <w:tcPr>
            <w:tcW w:w="2440" w:type="dxa"/>
            <w:tcBorders>
              <w:top w:val="single" w:sz="12" w:space="0" w:color="auto"/>
              <w:left w:val="single" w:sz="12" w:space="0" w:color="auto"/>
              <w:bottom w:val="single" w:sz="6" w:space="0" w:color="auto"/>
              <w:right w:val="single" w:sz="6" w:space="0" w:color="auto"/>
            </w:tcBorders>
          </w:tcPr>
          <w:p w:rsidR="00516FAE" w:rsidRPr="001E38C6" w:rsidRDefault="00516FAE" w:rsidP="00435168">
            <w:pPr>
              <w:autoSpaceDE w:val="0"/>
              <w:autoSpaceDN w:val="0"/>
              <w:adjustRightInd w:val="0"/>
              <w:rPr>
                <w:rFonts w:ascii="Arial" w:hAnsi="Arial" w:cs="Arial"/>
                <w:color w:val="000000"/>
                <w:sz w:val="24"/>
                <w:szCs w:val="24"/>
              </w:rPr>
            </w:pPr>
            <w:r w:rsidRPr="001E38C6">
              <w:rPr>
                <w:rFonts w:ascii="Arial" w:hAnsi="Arial" w:cs="Arial"/>
                <w:color w:val="000000"/>
                <w:sz w:val="24"/>
                <w:szCs w:val="24"/>
              </w:rPr>
              <w:t>Налоговые и неналоговые доходы, всего</w:t>
            </w:r>
          </w:p>
        </w:tc>
        <w:tc>
          <w:tcPr>
            <w:tcW w:w="1701" w:type="dxa"/>
            <w:tcBorders>
              <w:top w:val="single" w:sz="12" w:space="0" w:color="auto"/>
              <w:left w:val="single" w:sz="6" w:space="0" w:color="auto"/>
              <w:bottom w:val="single" w:sz="6" w:space="0" w:color="auto"/>
              <w:right w:val="single" w:sz="6" w:space="0" w:color="auto"/>
            </w:tcBorders>
            <w:vAlign w:val="center"/>
          </w:tcPr>
          <w:p w:rsidR="00516FAE" w:rsidRPr="00F34DE1" w:rsidRDefault="009A14F1" w:rsidP="00435168">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7592285,38</w:t>
            </w:r>
          </w:p>
        </w:tc>
        <w:tc>
          <w:tcPr>
            <w:tcW w:w="1559" w:type="dxa"/>
            <w:tcBorders>
              <w:top w:val="single" w:sz="12" w:space="0" w:color="auto"/>
              <w:left w:val="single" w:sz="6" w:space="0" w:color="auto"/>
              <w:bottom w:val="single" w:sz="6" w:space="0" w:color="auto"/>
              <w:right w:val="single" w:sz="6" w:space="0" w:color="auto"/>
            </w:tcBorders>
            <w:vAlign w:val="center"/>
          </w:tcPr>
          <w:p w:rsidR="00516FAE" w:rsidRPr="00F34DE1" w:rsidRDefault="009A14F1" w:rsidP="00435168">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7792997,00</w:t>
            </w:r>
          </w:p>
        </w:tc>
        <w:tc>
          <w:tcPr>
            <w:tcW w:w="1418" w:type="dxa"/>
            <w:tcBorders>
              <w:top w:val="single" w:sz="12" w:space="0" w:color="auto"/>
              <w:left w:val="single" w:sz="6" w:space="0" w:color="auto"/>
              <w:bottom w:val="single" w:sz="6" w:space="0" w:color="auto"/>
              <w:right w:val="single" w:sz="6" w:space="0" w:color="auto"/>
            </w:tcBorders>
            <w:vAlign w:val="center"/>
          </w:tcPr>
          <w:p w:rsidR="00516FAE" w:rsidRPr="00F34DE1" w:rsidRDefault="009A14F1" w:rsidP="00435168">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8137002,67</w:t>
            </w:r>
          </w:p>
        </w:tc>
        <w:tc>
          <w:tcPr>
            <w:tcW w:w="1417" w:type="dxa"/>
            <w:tcBorders>
              <w:top w:val="single" w:sz="12" w:space="0" w:color="auto"/>
              <w:left w:val="single" w:sz="6" w:space="0" w:color="auto"/>
              <w:bottom w:val="single" w:sz="6" w:space="0" w:color="auto"/>
              <w:right w:val="single" w:sz="6" w:space="0" w:color="auto"/>
            </w:tcBorders>
            <w:vAlign w:val="center"/>
          </w:tcPr>
          <w:p w:rsidR="00516FAE" w:rsidRPr="00F34DE1" w:rsidRDefault="00516FAE" w:rsidP="009A14F1">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10</w:t>
            </w:r>
            <w:r w:rsidR="009A14F1">
              <w:rPr>
                <w:rFonts w:ascii="Arial" w:hAnsi="Arial" w:cs="Arial"/>
                <w:bCs/>
                <w:color w:val="000000"/>
                <w:sz w:val="24"/>
                <w:szCs w:val="24"/>
              </w:rPr>
              <w:t>4,41</w:t>
            </w:r>
          </w:p>
        </w:tc>
        <w:tc>
          <w:tcPr>
            <w:tcW w:w="1356" w:type="dxa"/>
            <w:tcBorders>
              <w:top w:val="single" w:sz="12" w:space="0" w:color="auto"/>
              <w:left w:val="single" w:sz="6" w:space="0" w:color="auto"/>
              <w:bottom w:val="single" w:sz="6" w:space="0" w:color="auto"/>
              <w:right w:val="single" w:sz="12" w:space="0" w:color="auto"/>
            </w:tcBorders>
            <w:vAlign w:val="center"/>
          </w:tcPr>
          <w:p w:rsidR="00516FAE" w:rsidRPr="00F34DE1" w:rsidRDefault="009A14F1" w:rsidP="00435168">
            <w:pPr>
              <w:ind w:right="-5" w:firstLine="16"/>
              <w:jc w:val="center"/>
              <w:rPr>
                <w:rFonts w:ascii="Arial" w:hAnsi="Arial" w:cs="Arial"/>
                <w:sz w:val="24"/>
                <w:szCs w:val="24"/>
              </w:rPr>
            </w:pPr>
            <w:r>
              <w:rPr>
                <w:rFonts w:ascii="Arial" w:hAnsi="Arial" w:cs="Arial"/>
                <w:sz w:val="24"/>
                <w:szCs w:val="24"/>
              </w:rPr>
              <w:t>107,17</w:t>
            </w:r>
          </w:p>
        </w:tc>
      </w:tr>
      <w:tr w:rsidR="00516FAE" w:rsidRPr="00757E12" w:rsidTr="00435168">
        <w:trPr>
          <w:trHeight w:val="367"/>
        </w:trPr>
        <w:tc>
          <w:tcPr>
            <w:tcW w:w="2440" w:type="dxa"/>
            <w:tcBorders>
              <w:top w:val="single" w:sz="6" w:space="0" w:color="auto"/>
              <w:left w:val="single" w:sz="12" w:space="0" w:color="auto"/>
              <w:bottom w:val="single" w:sz="6" w:space="0" w:color="auto"/>
              <w:right w:val="single" w:sz="6" w:space="0" w:color="auto"/>
            </w:tcBorders>
          </w:tcPr>
          <w:p w:rsidR="00516FAE" w:rsidRPr="001E38C6" w:rsidRDefault="00516FAE" w:rsidP="00435168">
            <w:pPr>
              <w:autoSpaceDE w:val="0"/>
              <w:autoSpaceDN w:val="0"/>
              <w:adjustRightInd w:val="0"/>
              <w:rPr>
                <w:rFonts w:ascii="Arial" w:hAnsi="Arial" w:cs="Arial"/>
                <w:i/>
                <w:iCs/>
                <w:color w:val="000000"/>
                <w:sz w:val="22"/>
                <w:szCs w:val="22"/>
              </w:rPr>
            </w:pPr>
            <w:r w:rsidRPr="001E38C6">
              <w:rPr>
                <w:rFonts w:ascii="Arial" w:hAnsi="Arial" w:cs="Arial"/>
                <w:i/>
                <w:iCs/>
                <w:color w:val="000000"/>
                <w:sz w:val="22"/>
                <w:szCs w:val="22"/>
              </w:rPr>
              <w:t>в том числе</w:t>
            </w:r>
          </w:p>
        </w:tc>
        <w:tc>
          <w:tcPr>
            <w:tcW w:w="1701" w:type="dxa"/>
            <w:tcBorders>
              <w:top w:val="single" w:sz="6" w:space="0" w:color="auto"/>
              <w:left w:val="single" w:sz="6" w:space="0" w:color="auto"/>
              <w:bottom w:val="single" w:sz="6" w:space="0" w:color="auto"/>
              <w:right w:val="single" w:sz="6" w:space="0" w:color="auto"/>
            </w:tcBorders>
          </w:tcPr>
          <w:p w:rsidR="00516FAE" w:rsidRPr="00F34DE1" w:rsidRDefault="00516FAE" w:rsidP="00435168">
            <w:pPr>
              <w:autoSpaceDE w:val="0"/>
              <w:autoSpaceDN w:val="0"/>
              <w:adjustRightInd w:val="0"/>
              <w:jc w:val="center"/>
              <w:rPr>
                <w:rFonts w:ascii="Arial" w:hAnsi="Arial" w:cs="Arial"/>
                <w:color w:val="000000"/>
                <w:sz w:val="24"/>
                <w:szCs w:val="24"/>
                <w:highlight w:val="yellow"/>
              </w:rPr>
            </w:pPr>
          </w:p>
        </w:tc>
        <w:tc>
          <w:tcPr>
            <w:tcW w:w="1559" w:type="dxa"/>
            <w:tcBorders>
              <w:top w:val="single" w:sz="6" w:space="0" w:color="auto"/>
              <w:left w:val="single" w:sz="6" w:space="0" w:color="auto"/>
              <w:bottom w:val="single" w:sz="6" w:space="0" w:color="auto"/>
              <w:right w:val="single" w:sz="6" w:space="0" w:color="auto"/>
            </w:tcBorders>
          </w:tcPr>
          <w:p w:rsidR="00516FAE" w:rsidRPr="00F34DE1" w:rsidRDefault="00516FAE" w:rsidP="00435168">
            <w:pPr>
              <w:autoSpaceDE w:val="0"/>
              <w:autoSpaceDN w:val="0"/>
              <w:adjustRightInd w:val="0"/>
              <w:jc w:val="center"/>
              <w:rPr>
                <w:rFonts w:ascii="Arial" w:hAnsi="Arial" w:cs="Arial"/>
                <w:color w:val="000000"/>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tcPr>
          <w:p w:rsidR="00516FAE" w:rsidRPr="00F34DE1" w:rsidRDefault="00516FAE" w:rsidP="00435168">
            <w:pPr>
              <w:autoSpaceDE w:val="0"/>
              <w:autoSpaceDN w:val="0"/>
              <w:adjustRightInd w:val="0"/>
              <w:jc w:val="center"/>
              <w:rPr>
                <w:rFonts w:ascii="Arial" w:hAnsi="Arial" w:cs="Arial"/>
                <w:color w:val="000000"/>
                <w:sz w:val="24"/>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516FAE" w:rsidRPr="00F34DE1" w:rsidRDefault="00516FAE" w:rsidP="00435168">
            <w:pPr>
              <w:autoSpaceDE w:val="0"/>
              <w:autoSpaceDN w:val="0"/>
              <w:adjustRightInd w:val="0"/>
              <w:jc w:val="center"/>
              <w:rPr>
                <w:rFonts w:ascii="Arial" w:hAnsi="Arial" w:cs="Arial"/>
                <w:color w:val="000000"/>
                <w:sz w:val="24"/>
                <w:szCs w:val="24"/>
                <w:highlight w:val="yellow"/>
              </w:rPr>
            </w:pPr>
          </w:p>
        </w:tc>
        <w:tc>
          <w:tcPr>
            <w:tcW w:w="1356" w:type="dxa"/>
            <w:tcBorders>
              <w:top w:val="single" w:sz="6" w:space="0" w:color="auto"/>
              <w:left w:val="single" w:sz="6" w:space="0" w:color="auto"/>
              <w:bottom w:val="single" w:sz="6" w:space="0" w:color="auto"/>
              <w:right w:val="single" w:sz="12" w:space="0" w:color="auto"/>
            </w:tcBorders>
          </w:tcPr>
          <w:p w:rsidR="00516FAE" w:rsidRPr="00F34DE1" w:rsidRDefault="00516FAE" w:rsidP="00435168">
            <w:pPr>
              <w:autoSpaceDE w:val="0"/>
              <w:autoSpaceDN w:val="0"/>
              <w:adjustRightInd w:val="0"/>
              <w:jc w:val="center"/>
              <w:rPr>
                <w:rFonts w:ascii="Arial" w:hAnsi="Arial" w:cs="Arial"/>
                <w:color w:val="000000"/>
                <w:sz w:val="24"/>
                <w:szCs w:val="24"/>
                <w:highlight w:val="yellow"/>
              </w:rPr>
            </w:pPr>
          </w:p>
        </w:tc>
      </w:tr>
      <w:tr w:rsidR="00516FAE" w:rsidRPr="000D0879" w:rsidTr="00435168">
        <w:trPr>
          <w:trHeight w:val="338"/>
        </w:trPr>
        <w:tc>
          <w:tcPr>
            <w:tcW w:w="2440" w:type="dxa"/>
            <w:tcBorders>
              <w:top w:val="single" w:sz="6" w:space="0" w:color="auto"/>
              <w:left w:val="single" w:sz="12" w:space="0" w:color="auto"/>
              <w:bottom w:val="single" w:sz="6" w:space="0" w:color="auto"/>
              <w:right w:val="single" w:sz="6" w:space="0" w:color="auto"/>
            </w:tcBorders>
          </w:tcPr>
          <w:p w:rsidR="00516FAE" w:rsidRPr="000D0879" w:rsidRDefault="00516FAE" w:rsidP="00435168">
            <w:pPr>
              <w:autoSpaceDE w:val="0"/>
              <w:autoSpaceDN w:val="0"/>
              <w:adjustRightInd w:val="0"/>
              <w:rPr>
                <w:rFonts w:ascii="Arial" w:hAnsi="Arial" w:cs="Arial"/>
                <w:color w:val="000000"/>
                <w:sz w:val="22"/>
                <w:szCs w:val="22"/>
              </w:rPr>
            </w:pPr>
            <w:r w:rsidRPr="000D0879">
              <w:rPr>
                <w:rFonts w:ascii="Arial" w:hAnsi="Arial" w:cs="Arial"/>
                <w:color w:val="000000"/>
                <w:sz w:val="22"/>
                <w:szCs w:val="22"/>
              </w:rPr>
              <w:t>налоговые доходы</w:t>
            </w:r>
          </w:p>
        </w:tc>
        <w:tc>
          <w:tcPr>
            <w:tcW w:w="1701" w:type="dxa"/>
            <w:tcBorders>
              <w:top w:val="single" w:sz="6" w:space="0" w:color="auto"/>
              <w:left w:val="single" w:sz="6" w:space="0" w:color="auto"/>
              <w:bottom w:val="single" w:sz="6" w:space="0" w:color="auto"/>
              <w:right w:val="single" w:sz="6" w:space="0" w:color="auto"/>
            </w:tcBorders>
          </w:tcPr>
          <w:p w:rsidR="00516FAE" w:rsidRPr="001B7CF2" w:rsidRDefault="009A14F1" w:rsidP="00435168">
            <w:pPr>
              <w:autoSpaceDE w:val="0"/>
              <w:autoSpaceDN w:val="0"/>
              <w:adjustRightInd w:val="0"/>
              <w:jc w:val="center"/>
              <w:rPr>
                <w:rFonts w:ascii="Arial" w:hAnsi="Arial" w:cs="Arial"/>
                <w:bCs/>
                <w:iCs/>
                <w:color w:val="000000"/>
                <w:sz w:val="24"/>
                <w:szCs w:val="24"/>
              </w:rPr>
            </w:pPr>
            <w:r>
              <w:rPr>
                <w:rFonts w:ascii="Arial" w:hAnsi="Arial" w:cs="Arial"/>
                <w:bCs/>
                <w:iCs/>
                <w:color w:val="000000"/>
                <w:sz w:val="24"/>
                <w:szCs w:val="24"/>
              </w:rPr>
              <w:t>6649024,08</w:t>
            </w:r>
          </w:p>
        </w:tc>
        <w:tc>
          <w:tcPr>
            <w:tcW w:w="1559" w:type="dxa"/>
            <w:tcBorders>
              <w:top w:val="single" w:sz="6" w:space="0" w:color="auto"/>
              <w:left w:val="single" w:sz="6" w:space="0" w:color="auto"/>
              <w:bottom w:val="single" w:sz="6" w:space="0" w:color="auto"/>
              <w:right w:val="single" w:sz="6" w:space="0" w:color="auto"/>
            </w:tcBorders>
          </w:tcPr>
          <w:p w:rsidR="00516FAE" w:rsidRPr="00B7415B" w:rsidRDefault="00B7415B" w:rsidP="00435168">
            <w:pPr>
              <w:autoSpaceDE w:val="0"/>
              <w:autoSpaceDN w:val="0"/>
              <w:adjustRightInd w:val="0"/>
              <w:jc w:val="center"/>
              <w:rPr>
                <w:rFonts w:ascii="Arial" w:hAnsi="Arial" w:cs="Arial"/>
                <w:bCs/>
                <w:iCs/>
                <w:color w:val="000000"/>
                <w:sz w:val="24"/>
                <w:szCs w:val="24"/>
              </w:rPr>
            </w:pPr>
            <w:r w:rsidRPr="00B7415B">
              <w:rPr>
                <w:rFonts w:ascii="Arial" w:hAnsi="Arial" w:cs="Arial"/>
                <w:bCs/>
                <w:iCs/>
                <w:color w:val="000000"/>
                <w:sz w:val="24"/>
                <w:szCs w:val="24"/>
              </w:rPr>
              <w:t>6988230,00</w:t>
            </w:r>
          </w:p>
        </w:tc>
        <w:tc>
          <w:tcPr>
            <w:tcW w:w="1418" w:type="dxa"/>
            <w:tcBorders>
              <w:top w:val="single" w:sz="6" w:space="0" w:color="auto"/>
              <w:left w:val="single" w:sz="6" w:space="0" w:color="auto"/>
              <w:bottom w:val="single" w:sz="6" w:space="0" w:color="auto"/>
              <w:right w:val="single" w:sz="6" w:space="0" w:color="auto"/>
            </w:tcBorders>
          </w:tcPr>
          <w:p w:rsidR="00516FAE" w:rsidRPr="00B7415B" w:rsidRDefault="00B7415B" w:rsidP="00435168">
            <w:pPr>
              <w:autoSpaceDE w:val="0"/>
              <w:autoSpaceDN w:val="0"/>
              <w:adjustRightInd w:val="0"/>
              <w:jc w:val="center"/>
              <w:rPr>
                <w:rFonts w:ascii="Arial" w:hAnsi="Arial" w:cs="Arial"/>
                <w:bCs/>
                <w:iCs/>
                <w:color w:val="000000"/>
                <w:sz w:val="24"/>
                <w:szCs w:val="24"/>
              </w:rPr>
            </w:pPr>
            <w:r w:rsidRPr="00B7415B">
              <w:rPr>
                <w:rFonts w:ascii="Arial" w:hAnsi="Arial" w:cs="Arial"/>
                <w:bCs/>
                <w:iCs/>
                <w:color w:val="000000"/>
                <w:sz w:val="24"/>
                <w:szCs w:val="24"/>
              </w:rPr>
              <w:t>7381346,19</w:t>
            </w:r>
          </w:p>
        </w:tc>
        <w:tc>
          <w:tcPr>
            <w:tcW w:w="1417" w:type="dxa"/>
            <w:tcBorders>
              <w:top w:val="single" w:sz="6" w:space="0" w:color="auto"/>
              <w:left w:val="single" w:sz="6" w:space="0" w:color="auto"/>
              <w:bottom w:val="single" w:sz="6" w:space="0" w:color="auto"/>
              <w:right w:val="single" w:sz="6" w:space="0" w:color="auto"/>
            </w:tcBorders>
          </w:tcPr>
          <w:p w:rsidR="00516FAE" w:rsidRPr="00B7415B" w:rsidRDefault="00B7415B" w:rsidP="00435168">
            <w:pPr>
              <w:autoSpaceDE w:val="0"/>
              <w:autoSpaceDN w:val="0"/>
              <w:adjustRightInd w:val="0"/>
              <w:jc w:val="center"/>
              <w:rPr>
                <w:rFonts w:ascii="Arial" w:hAnsi="Arial" w:cs="Arial"/>
                <w:bCs/>
                <w:iCs/>
                <w:color w:val="000000"/>
                <w:sz w:val="24"/>
                <w:szCs w:val="24"/>
              </w:rPr>
            </w:pPr>
            <w:r w:rsidRPr="00B7415B">
              <w:rPr>
                <w:rFonts w:ascii="Arial" w:hAnsi="Arial" w:cs="Arial"/>
                <w:bCs/>
                <w:iCs/>
                <w:color w:val="000000"/>
                <w:sz w:val="24"/>
                <w:szCs w:val="24"/>
              </w:rPr>
              <w:t>105,63</w:t>
            </w:r>
          </w:p>
        </w:tc>
        <w:tc>
          <w:tcPr>
            <w:tcW w:w="1356" w:type="dxa"/>
            <w:tcBorders>
              <w:top w:val="single" w:sz="6" w:space="0" w:color="auto"/>
              <w:left w:val="single" w:sz="6" w:space="0" w:color="auto"/>
              <w:bottom w:val="single" w:sz="6" w:space="0" w:color="auto"/>
              <w:right w:val="single" w:sz="12" w:space="0" w:color="auto"/>
            </w:tcBorders>
          </w:tcPr>
          <w:p w:rsidR="00516FAE" w:rsidRPr="00B7415B" w:rsidRDefault="00B7415B" w:rsidP="00435168">
            <w:pPr>
              <w:autoSpaceDE w:val="0"/>
              <w:autoSpaceDN w:val="0"/>
              <w:adjustRightInd w:val="0"/>
              <w:jc w:val="center"/>
              <w:rPr>
                <w:rFonts w:ascii="Arial" w:hAnsi="Arial" w:cs="Arial"/>
                <w:color w:val="000000"/>
                <w:sz w:val="24"/>
                <w:szCs w:val="24"/>
              </w:rPr>
            </w:pPr>
            <w:r>
              <w:rPr>
                <w:rFonts w:ascii="Arial" w:hAnsi="Arial" w:cs="Arial"/>
                <w:color w:val="000000"/>
                <w:sz w:val="24"/>
                <w:szCs w:val="24"/>
              </w:rPr>
              <w:t>111,01</w:t>
            </w:r>
          </w:p>
        </w:tc>
      </w:tr>
      <w:tr w:rsidR="00516FAE" w:rsidRPr="000D0879" w:rsidTr="00435168">
        <w:trPr>
          <w:trHeight w:val="246"/>
        </w:trPr>
        <w:tc>
          <w:tcPr>
            <w:tcW w:w="2440" w:type="dxa"/>
            <w:tcBorders>
              <w:top w:val="single" w:sz="6" w:space="0" w:color="auto"/>
              <w:left w:val="single" w:sz="12" w:space="0" w:color="auto"/>
              <w:bottom w:val="single" w:sz="12" w:space="0" w:color="auto"/>
              <w:right w:val="single" w:sz="6" w:space="0" w:color="auto"/>
            </w:tcBorders>
          </w:tcPr>
          <w:p w:rsidR="00516FAE" w:rsidRPr="000D0879" w:rsidRDefault="00516FAE" w:rsidP="00435168">
            <w:pPr>
              <w:autoSpaceDE w:val="0"/>
              <w:autoSpaceDN w:val="0"/>
              <w:adjustRightInd w:val="0"/>
              <w:rPr>
                <w:rFonts w:ascii="Arial" w:hAnsi="Arial" w:cs="Arial"/>
                <w:color w:val="000000"/>
                <w:sz w:val="22"/>
                <w:szCs w:val="22"/>
              </w:rPr>
            </w:pPr>
            <w:r w:rsidRPr="000D0879">
              <w:rPr>
                <w:rFonts w:ascii="Arial" w:hAnsi="Arial" w:cs="Arial"/>
                <w:color w:val="000000"/>
                <w:sz w:val="22"/>
                <w:szCs w:val="22"/>
              </w:rPr>
              <w:t>неналоговые доходы</w:t>
            </w:r>
          </w:p>
        </w:tc>
        <w:tc>
          <w:tcPr>
            <w:tcW w:w="1701" w:type="dxa"/>
            <w:tcBorders>
              <w:top w:val="single" w:sz="6" w:space="0" w:color="auto"/>
              <w:left w:val="single" w:sz="6" w:space="0" w:color="auto"/>
              <w:bottom w:val="single" w:sz="12" w:space="0" w:color="auto"/>
              <w:right w:val="single" w:sz="6" w:space="0" w:color="auto"/>
            </w:tcBorders>
          </w:tcPr>
          <w:p w:rsidR="00516FAE" w:rsidRPr="00266F1E" w:rsidRDefault="009A14F1" w:rsidP="00435168">
            <w:pPr>
              <w:autoSpaceDE w:val="0"/>
              <w:autoSpaceDN w:val="0"/>
              <w:adjustRightInd w:val="0"/>
              <w:jc w:val="center"/>
              <w:rPr>
                <w:rFonts w:ascii="Arial" w:hAnsi="Arial" w:cs="Arial"/>
                <w:bCs/>
                <w:iCs/>
                <w:color w:val="000000"/>
                <w:sz w:val="24"/>
                <w:szCs w:val="24"/>
              </w:rPr>
            </w:pPr>
            <w:r>
              <w:rPr>
                <w:rFonts w:ascii="Arial" w:hAnsi="Arial" w:cs="Arial"/>
                <w:bCs/>
                <w:iCs/>
                <w:color w:val="000000"/>
                <w:sz w:val="24"/>
                <w:szCs w:val="24"/>
              </w:rPr>
              <w:t>943261,30</w:t>
            </w:r>
          </w:p>
        </w:tc>
        <w:tc>
          <w:tcPr>
            <w:tcW w:w="1559" w:type="dxa"/>
            <w:tcBorders>
              <w:top w:val="single" w:sz="6" w:space="0" w:color="auto"/>
              <w:left w:val="single" w:sz="6" w:space="0" w:color="auto"/>
              <w:bottom w:val="single" w:sz="12" w:space="0" w:color="auto"/>
              <w:right w:val="single" w:sz="6" w:space="0" w:color="auto"/>
            </w:tcBorders>
          </w:tcPr>
          <w:p w:rsidR="00516FAE" w:rsidRPr="00B7415B" w:rsidRDefault="00B7415B" w:rsidP="00435168">
            <w:pPr>
              <w:autoSpaceDE w:val="0"/>
              <w:autoSpaceDN w:val="0"/>
              <w:adjustRightInd w:val="0"/>
              <w:jc w:val="center"/>
              <w:rPr>
                <w:rFonts w:ascii="Arial" w:hAnsi="Arial" w:cs="Arial"/>
                <w:bCs/>
                <w:iCs/>
                <w:color w:val="000000"/>
                <w:sz w:val="24"/>
                <w:szCs w:val="24"/>
              </w:rPr>
            </w:pPr>
            <w:r w:rsidRPr="00B7415B">
              <w:rPr>
                <w:rFonts w:ascii="Arial" w:hAnsi="Arial" w:cs="Arial"/>
                <w:bCs/>
                <w:iCs/>
                <w:color w:val="000000"/>
                <w:sz w:val="24"/>
                <w:szCs w:val="24"/>
              </w:rPr>
              <w:t>804767,00</w:t>
            </w:r>
          </w:p>
        </w:tc>
        <w:tc>
          <w:tcPr>
            <w:tcW w:w="1418" w:type="dxa"/>
            <w:tcBorders>
              <w:top w:val="single" w:sz="6" w:space="0" w:color="auto"/>
              <w:left w:val="single" w:sz="6" w:space="0" w:color="auto"/>
              <w:bottom w:val="single" w:sz="12" w:space="0" w:color="auto"/>
              <w:right w:val="single" w:sz="6" w:space="0" w:color="auto"/>
            </w:tcBorders>
          </w:tcPr>
          <w:p w:rsidR="00516FAE" w:rsidRPr="00B7415B" w:rsidRDefault="00B7415B" w:rsidP="00435168">
            <w:pPr>
              <w:autoSpaceDE w:val="0"/>
              <w:autoSpaceDN w:val="0"/>
              <w:adjustRightInd w:val="0"/>
              <w:jc w:val="center"/>
              <w:rPr>
                <w:rFonts w:ascii="Arial" w:hAnsi="Arial" w:cs="Arial"/>
                <w:bCs/>
                <w:iCs/>
                <w:color w:val="000000"/>
                <w:sz w:val="24"/>
                <w:szCs w:val="24"/>
              </w:rPr>
            </w:pPr>
            <w:r w:rsidRPr="00B7415B">
              <w:rPr>
                <w:rFonts w:ascii="Arial" w:hAnsi="Arial" w:cs="Arial"/>
                <w:bCs/>
                <w:iCs/>
                <w:color w:val="000000"/>
                <w:sz w:val="24"/>
                <w:szCs w:val="24"/>
              </w:rPr>
              <w:t>755656,48</w:t>
            </w:r>
          </w:p>
        </w:tc>
        <w:tc>
          <w:tcPr>
            <w:tcW w:w="1417" w:type="dxa"/>
            <w:tcBorders>
              <w:top w:val="single" w:sz="6" w:space="0" w:color="auto"/>
              <w:left w:val="single" w:sz="6" w:space="0" w:color="auto"/>
              <w:bottom w:val="single" w:sz="12" w:space="0" w:color="auto"/>
              <w:right w:val="single" w:sz="6" w:space="0" w:color="auto"/>
            </w:tcBorders>
          </w:tcPr>
          <w:p w:rsidR="00516FAE" w:rsidRPr="00B7415B" w:rsidRDefault="00B7415B" w:rsidP="00435168">
            <w:pPr>
              <w:autoSpaceDE w:val="0"/>
              <w:autoSpaceDN w:val="0"/>
              <w:adjustRightInd w:val="0"/>
              <w:jc w:val="center"/>
              <w:rPr>
                <w:rFonts w:ascii="Arial" w:hAnsi="Arial" w:cs="Arial"/>
                <w:bCs/>
                <w:iCs/>
                <w:color w:val="000000"/>
                <w:sz w:val="24"/>
                <w:szCs w:val="24"/>
              </w:rPr>
            </w:pPr>
            <w:r w:rsidRPr="00B7415B">
              <w:rPr>
                <w:rFonts w:ascii="Arial" w:hAnsi="Arial" w:cs="Arial"/>
                <w:bCs/>
                <w:iCs/>
                <w:color w:val="000000"/>
                <w:sz w:val="24"/>
                <w:szCs w:val="24"/>
              </w:rPr>
              <w:t>93,90</w:t>
            </w:r>
          </w:p>
        </w:tc>
        <w:tc>
          <w:tcPr>
            <w:tcW w:w="1356" w:type="dxa"/>
            <w:tcBorders>
              <w:top w:val="single" w:sz="6" w:space="0" w:color="auto"/>
              <w:left w:val="single" w:sz="6" w:space="0" w:color="auto"/>
              <w:bottom w:val="single" w:sz="12" w:space="0" w:color="auto"/>
              <w:right w:val="single" w:sz="12" w:space="0" w:color="auto"/>
            </w:tcBorders>
          </w:tcPr>
          <w:p w:rsidR="00516FAE" w:rsidRPr="00B7415B" w:rsidRDefault="00FE034F" w:rsidP="00FE034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80,11</w:t>
            </w:r>
          </w:p>
        </w:tc>
      </w:tr>
    </w:tbl>
    <w:p w:rsidR="00516FAE" w:rsidRDefault="00516FAE" w:rsidP="00516FAE">
      <w:pPr>
        <w:pStyle w:val="aa"/>
        <w:spacing w:line="240" w:lineRule="auto"/>
        <w:ind w:firstLine="567"/>
        <w:rPr>
          <w:sz w:val="28"/>
          <w:szCs w:val="28"/>
          <w:highlight w:val="yellow"/>
        </w:rPr>
      </w:pPr>
    </w:p>
    <w:p w:rsidR="00F641E6" w:rsidRPr="000D0879" w:rsidRDefault="00F641E6" w:rsidP="00516FAE">
      <w:pPr>
        <w:pStyle w:val="aa"/>
        <w:spacing w:line="240" w:lineRule="auto"/>
        <w:ind w:firstLine="567"/>
        <w:rPr>
          <w:sz w:val="28"/>
          <w:szCs w:val="28"/>
          <w:highlight w:val="yellow"/>
        </w:rPr>
      </w:pPr>
    </w:p>
    <w:p w:rsidR="00516FAE" w:rsidRPr="009E775D" w:rsidRDefault="00516FAE" w:rsidP="00516FAE">
      <w:pPr>
        <w:pStyle w:val="aa"/>
        <w:spacing w:line="240" w:lineRule="auto"/>
        <w:ind w:firstLine="567"/>
        <w:rPr>
          <w:sz w:val="28"/>
          <w:szCs w:val="28"/>
        </w:rPr>
      </w:pPr>
      <w:r w:rsidRPr="009E775D">
        <w:rPr>
          <w:sz w:val="28"/>
          <w:szCs w:val="28"/>
        </w:rPr>
        <w:t xml:space="preserve">Наибольший удельный вес в  налоговых и неналоговых доходах бюджета </w:t>
      </w:r>
      <w:r w:rsidR="00147512">
        <w:rPr>
          <w:sz w:val="28"/>
          <w:szCs w:val="28"/>
        </w:rPr>
        <w:t>Ивотского городского поселения Дятьковского муниципального района Брянской области</w:t>
      </w:r>
      <w:r w:rsidRPr="009E775D">
        <w:rPr>
          <w:sz w:val="28"/>
          <w:szCs w:val="28"/>
        </w:rPr>
        <w:t xml:space="preserve"> </w:t>
      </w:r>
      <w:r w:rsidRPr="009E775D">
        <w:rPr>
          <w:b/>
          <w:sz w:val="28"/>
          <w:szCs w:val="28"/>
        </w:rPr>
        <w:t xml:space="preserve"> </w:t>
      </w:r>
      <w:r w:rsidRPr="009E775D">
        <w:rPr>
          <w:sz w:val="28"/>
          <w:szCs w:val="28"/>
        </w:rPr>
        <w:t>занимают</w:t>
      </w:r>
      <w:r w:rsidR="00CC25D4">
        <w:rPr>
          <w:sz w:val="28"/>
          <w:szCs w:val="28"/>
          <w:lang w:val="ru-RU"/>
        </w:rPr>
        <w:t xml:space="preserve"> имущественные налоги (46,7</w:t>
      </w:r>
      <w:r w:rsidRPr="009E775D">
        <w:rPr>
          <w:sz w:val="28"/>
          <w:szCs w:val="28"/>
          <w:lang w:val="ru-RU"/>
        </w:rPr>
        <w:t xml:space="preserve"> процентов)</w:t>
      </w:r>
      <w:r w:rsidRPr="009E775D">
        <w:rPr>
          <w:sz w:val="28"/>
          <w:szCs w:val="28"/>
        </w:rPr>
        <w:t xml:space="preserve">, </w:t>
      </w:r>
      <w:r w:rsidRPr="009E775D">
        <w:rPr>
          <w:color w:val="000000"/>
          <w:sz w:val="28"/>
          <w:szCs w:val="28"/>
          <w:lang w:val="ru-RU"/>
        </w:rPr>
        <w:t>н</w:t>
      </w:r>
      <w:r w:rsidRPr="009E775D">
        <w:rPr>
          <w:color w:val="000000"/>
          <w:sz w:val="28"/>
          <w:szCs w:val="28"/>
        </w:rPr>
        <w:t>алог</w:t>
      </w:r>
      <w:r w:rsidRPr="009E775D">
        <w:rPr>
          <w:color w:val="000000"/>
          <w:sz w:val="28"/>
          <w:szCs w:val="28"/>
          <w:lang w:val="ru-RU"/>
        </w:rPr>
        <w:t>и</w:t>
      </w:r>
      <w:r w:rsidRPr="009E775D">
        <w:rPr>
          <w:color w:val="000000"/>
          <w:sz w:val="28"/>
          <w:szCs w:val="28"/>
        </w:rPr>
        <w:t xml:space="preserve"> на товары (работы, услуги), реализуемые на территории Российской Федерации</w:t>
      </w:r>
      <w:r w:rsidRPr="009E775D">
        <w:rPr>
          <w:sz w:val="28"/>
          <w:szCs w:val="28"/>
        </w:rPr>
        <w:t xml:space="preserve"> </w:t>
      </w:r>
      <w:r w:rsidR="00CC25D4">
        <w:rPr>
          <w:sz w:val="28"/>
          <w:szCs w:val="28"/>
          <w:lang w:val="ru-RU"/>
        </w:rPr>
        <w:t>(25,0</w:t>
      </w:r>
      <w:r w:rsidRPr="009E775D">
        <w:rPr>
          <w:sz w:val="28"/>
          <w:szCs w:val="28"/>
          <w:lang w:val="ru-RU"/>
        </w:rPr>
        <w:t xml:space="preserve"> процентов), налог на </w:t>
      </w:r>
      <w:r w:rsidRPr="009E775D">
        <w:rPr>
          <w:sz w:val="28"/>
          <w:szCs w:val="28"/>
        </w:rPr>
        <w:t>доходы физических лиц (</w:t>
      </w:r>
      <w:r w:rsidRPr="009E775D">
        <w:rPr>
          <w:sz w:val="28"/>
          <w:szCs w:val="28"/>
          <w:lang w:val="ru-RU"/>
        </w:rPr>
        <w:t>1</w:t>
      </w:r>
      <w:r w:rsidR="00CC25D4">
        <w:rPr>
          <w:sz w:val="28"/>
          <w:szCs w:val="28"/>
          <w:lang w:val="ru-RU"/>
        </w:rPr>
        <w:t>8</w:t>
      </w:r>
      <w:r w:rsidRPr="009E775D">
        <w:rPr>
          <w:sz w:val="28"/>
          <w:szCs w:val="28"/>
          <w:lang w:val="ru-RU"/>
        </w:rPr>
        <w:t>,8</w:t>
      </w:r>
      <w:r w:rsidRPr="009E775D">
        <w:rPr>
          <w:sz w:val="28"/>
          <w:szCs w:val="28"/>
        </w:rPr>
        <w:t xml:space="preserve"> процент</w:t>
      </w:r>
      <w:r w:rsidRPr="009E775D">
        <w:rPr>
          <w:sz w:val="28"/>
          <w:szCs w:val="28"/>
          <w:lang w:val="ru-RU"/>
        </w:rPr>
        <w:t>ов</w:t>
      </w:r>
      <w:r w:rsidRPr="009E775D">
        <w:rPr>
          <w:sz w:val="28"/>
          <w:szCs w:val="28"/>
        </w:rPr>
        <w:t>), доходы от использования имущества, находящегося в муниципальной собственности (</w:t>
      </w:r>
      <w:r w:rsidR="00CC25D4">
        <w:rPr>
          <w:sz w:val="28"/>
          <w:szCs w:val="28"/>
          <w:lang w:val="ru-RU"/>
        </w:rPr>
        <w:t>8,1</w:t>
      </w:r>
      <w:r w:rsidRPr="009E775D">
        <w:rPr>
          <w:sz w:val="28"/>
          <w:szCs w:val="28"/>
        </w:rPr>
        <w:t xml:space="preserve"> процент</w:t>
      </w:r>
      <w:r w:rsidRPr="009E775D">
        <w:rPr>
          <w:sz w:val="28"/>
          <w:szCs w:val="28"/>
          <w:lang w:val="ru-RU"/>
        </w:rPr>
        <w:t>ов</w:t>
      </w:r>
      <w:r w:rsidRPr="009E775D">
        <w:rPr>
          <w:sz w:val="28"/>
          <w:szCs w:val="28"/>
        </w:rPr>
        <w:t>).</w:t>
      </w:r>
    </w:p>
    <w:p w:rsidR="00516FAE" w:rsidRPr="009E775D" w:rsidRDefault="00516FAE" w:rsidP="00516FAE">
      <w:pPr>
        <w:pStyle w:val="aa"/>
        <w:spacing w:line="240" w:lineRule="auto"/>
        <w:ind w:firstLine="567"/>
        <w:rPr>
          <w:sz w:val="28"/>
          <w:szCs w:val="28"/>
        </w:rPr>
      </w:pPr>
    </w:p>
    <w:p w:rsidR="00516FAE" w:rsidRDefault="00516FAE" w:rsidP="00516FAE">
      <w:pPr>
        <w:pStyle w:val="aa"/>
        <w:spacing w:line="240" w:lineRule="auto"/>
        <w:ind w:firstLine="567"/>
        <w:rPr>
          <w:sz w:val="28"/>
          <w:szCs w:val="28"/>
        </w:rPr>
      </w:pPr>
      <w:r w:rsidRPr="009E775D">
        <w:rPr>
          <w:sz w:val="28"/>
          <w:szCs w:val="28"/>
        </w:rPr>
        <w:t>Структура поступления налоговых и неналоговых доходов представлена следующей таблицей:</w:t>
      </w:r>
    </w:p>
    <w:p w:rsidR="00F641E6" w:rsidRPr="009E775D" w:rsidRDefault="00F641E6" w:rsidP="00516FAE">
      <w:pPr>
        <w:pStyle w:val="aa"/>
        <w:spacing w:line="240" w:lineRule="auto"/>
        <w:ind w:firstLine="567"/>
        <w:rPr>
          <w:sz w:val="28"/>
          <w:szCs w:val="28"/>
        </w:rPr>
      </w:pPr>
    </w:p>
    <w:p w:rsidR="00516FAE" w:rsidRDefault="00516FAE" w:rsidP="00516FAE">
      <w:pPr>
        <w:pStyle w:val="aa"/>
        <w:spacing w:line="240" w:lineRule="auto"/>
        <w:ind w:right="-2"/>
        <w:jc w:val="center"/>
        <w:rPr>
          <w:b/>
          <w:sz w:val="28"/>
          <w:szCs w:val="28"/>
        </w:rPr>
      </w:pPr>
      <w:r w:rsidRPr="005C6476">
        <w:rPr>
          <w:i/>
          <w:color w:val="3366FF"/>
          <w:sz w:val="28"/>
          <w:szCs w:val="28"/>
        </w:rPr>
        <w:lastRenderedPageBreak/>
        <w:t>Таблица 5</w:t>
      </w:r>
      <w:r w:rsidRPr="005C6476">
        <w:rPr>
          <w:b/>
          <w:i/>
          <w:color w:val="3366FF"/>
          <w:sz w:val="28"/>
          <w:szCs w:val="28"/>
        </w:rPr>
        <w:t>.</w:t>
      </w:r>
      <w:r w:rsidRPr="005C6476">
        <w:rPr>
          <w:b/>
          <w:i/>
          <w:sz w:val="28"/>
          <w:szCs w:val="28"/>
        </w:rPr>
        <w:t xml:space="preserve"> </w:t>
      </w:r>
      <w:r w:rsidRPr="005C6476">
        <w:rPr>
          <w:b/>
          <w:sz w:val="28"/>
          <w:szCs w:val="28"/>
        </w:rPr>
        <w:t xml:space="preserve">Структура поступления налоговых и неналоговых доходов бюджета </w:t>
      </w:r>
      <w:r w:rsidR="00147512" w:rsidRPr="00147512">
        <w:rPr>
          <w:b/>
          <w:sz w:val="28"/>
          <w:szCs w:val="28"/>
        </w:rPr>
        <w:t>Ивотского городского поселения Дятьковского муниципального района Брянской области</w:t>
      </w:r>
      <w:r w:rsidRPr="005C6476">
        <w:rPr>
          <w:b/>
          <w:sz w:val="28"/>
          <w:szCs w:val="28"/>
        </w:rPr>
        <w:t xml:space="preserve">  </w:t>
      </w:r>
      <w:r>
        <w:rPr>
          <w:b/>
          <w:sz w:val="28"/>
          <w:szCs w:val="28"/>
        </w:rPr>
        <w:t>за</w:t>
      </w:r>
      <w:r w:rsidRPr="005C6476">
        <w:rPr>
          <w:b/>
          <w:sz w:val="28"/>
          <w:szCs w:val="28"/>
        </w:rPr>
        <w:t xml:space="preserve"> 201</w:t>
      </w:r>
      <w:r w:rsidR="00E2345F">
        <w:rPr>
          <w:b/>
          <w:sz w:val="28"/>
          <w:szCs w:val="28"/>
          <w:lang w:val="ru-RU"/>
        </w:rPr>
        <w:t>9</w:t>
      </w:r>
      <w:r w:rsidRPr="005C6476">
        <w:rPr>
          <w:b/>
          <w:sz w:val="28"/>
          <w:szCs w:val="28"/>
        </w:rPr>
        <w:t xml:space="preserve"> год</w:t>
      </w:r>
    </w:p>
    <w:p w:rsidR="00CC25D4" w:rsidRPr="009E775D" w:rsidRDefault="00CC25D4" w:rsidP="00516FAE">
      <w:pPr>
        <w:pStyle w:val="aa"/>
        <w:spacing w:line="240" w:lineRule="auto"/>
        <w:ind w:right="-2"/>
        <w:jc w:val="center"/>
        <w:rPr>
          <w:b/>
          <w:sz w:val="28"/>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2928"/>
        <w:gridCol w:w="2634"/>
      </w:tblGrid>
      <w:tr w:rsidR="00516FAE" w:rsidRPr="00757E12" w:rsidTr="00435168">
        <w:tc>
          <w:tcPr>
            <w:tcW w:w="2120" w:type="pct"/>
            <w:tcBorders>
              <w:top w:val="double" w:sz="4" w:space="0" w:color="auto"/>
              <w:left w:val="double" w:sz="4" w:space="0" w:color="auto"/>
              <w:bottom w:val="double" w:sz="4" w:space="0" w:color="auto"/>
              <w:right w:val="double" w:sz="4" w:space="0" w:color="auto"/>
            </w:tcBorders>
            <w:shd w:val="clear" w:color="auto" w:fill="auto"/>
          </w:tcPr>
          <w:p w:rsidR="00516FAE" w:rsidRPr="0034674D" w:rsidRDefault="00516FAE" w:rsidP="00435168">
            <w:pPr>
              <w:pStyle w:val="aa"/>
              <w:spacing w:line="240" w:lineRule="auto"/>
              <w:ind w:firstLine="0"/>
              <w:jc w:val="center"/>
              <w:rPr>
                <w:rFonts w:ascii="Arial" w:hAnsi="Arial"/>
                <w:b/>
                <w:sz w:val="22"/>
                <w:lang w:val="ru-RU" w:eastAsia="ru-RU"/>
              </w:rPr>
            </w:pPr>
          </w:p>
          <w:p w:rsidR="00516FAE" w:rsidRPr="0034674D" w:rsidRDefault="00516FAE" w:rsidP="00435168">
            <w:pPr>
              <w:pStyle w:val="aa"/>
              <w:spacing w:line="240" w:lineRule="auto"/>
              <w:ind w:firstLine="0"/>
              <w:jc w:val="center"/>
              <w:rPr>
                <w:rFonts w:ascii="Arial" w:hAnsi="Arial"/>
                <w:b/>
                <w:sz w:val="22"/>
                <w:lang w:val="ru-RU" w:eastAsia="ru-RU"/>
              </w:rPr>
            </w:pPr>
            <w:r w:rsidRPr="0034674D">
              <w:rPr>
                <w:rFonts w:ascii="Arial" w:hAnsi="Arial"/>
                <w:b/>
                <w:sz w:val="22"/>
                <w:lang w:val="ru-RU" w:eastAsia="ru-RU"/>
              </w:rPr>
              <w:t>Наименование</w:t>
            </w:r>
          </w:p>
        </w:tc>
        <w:tc>
          <w:tcPr>
            <w:tcW w:w="2880" w:type="pct"/>
            <w:gridSpan w:val="2"/>
            <w:tcBorders>
              <w:top w:val="double" w:sz="4" w:space="0" w:color="auto"/>
              <w:left w:val="double" w:sz="4" w:space="0" w:color="auto"/>
              <w:bottom w:val="double" w:sz="4" w:space="0" w:color="auto"/>
              <w:right w:val="double" w:sz="4" w:space="0" w:color="auto"/>
            </w:tcBorders>
            <w:shd w:val="clear" w:color="auto" w:fill="auto"/>
          </w:tcPr>
          <w:p w:rsidR="00516FAE" w:rsidRPr="0034674D" w:rsidRDefault="00516FAE" w:rsidP="00435168">
            <w:pPr>
              <w:pStyle w:val="aa"/>
              <w:spacing w:line="240" w:lineRule="auto"/>
              <w:ind w:firstLine="0"/>
              <w:jc w:val="center"/>
              <w:rPr>
                <w:rFonts w:ascii="Arial" w:hAnsi="Arial"/>
                <w:b/>
                <w:sz w:val="22"/>
                <w:lang w:val="ru-RU" w:eastAsia="ru-RU"/>
              </w:rPr>
            </w:pPr>
            <w:r w:rsidRPr="0034674D">
              <w:rPr>
                <w:rFonts w:ascii="Arial" w:hAnsi="Arial"/>
                <w:b/>
                <w:sz w:val="22"/>
                <w:lang w:val="ru-RU" w:eastAsia="ru-RU"/>
              </w:rPr>
              <w:t>Удельный вес доходного источника в общем объеме налоговых и неналоговых доходов, %</w:t>
            </w:r>
          </w:p>
        </w:tc>
      </w:tr>
      <w:tr w:rsidR="00516FAE" w:rsidRPr="00757E12" w:rsidTr="00435168">
        <w:tc>
          <w:tcPr>
            <w:tcW w:w="2120" w:type="pct"/>
            <w:tcBorders>
              <w:top w:val="double" w:sz="4" w:space="0" w:color="auto"/>
              <w:left w:val="double" w:sz="4" w:space="0" w:color="auto"/>
              <w:bottom w:val="double"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sz w:val="22"/>
                <w:lang w:val="ru-RU" w:eastAsia="ru-RU"/>
              </w:rPr>
            </w:pPr>
          </w:p>
        </w:tc>
        <w:tc>
          <w:tcPr>
            <w:tcW w:w="1516" w:type="pct"/>
            <w:tcBorders>
              <w:top w:val="double" w:sz="4" w:space="0" w:color="auto"/>
              <w:left w:val="double" w:sz="4" w:space="0" w:color="auto"/>
              <w:bottom w:val="double" w:sz="4" w:space="0" w:color="auto"/>
              <w:right w:val="double" w:sz="4" w:space="0" w:color="auto"/>
            </w:tcBorders>
            <w:shd w:val="clear" w:color="auto" w:fill="auto"/>
          </w:tcPr>
          <w:p w:rsidR="00516FAE" w:rsidRPr="0034674D" w:rsidRDefault="00516FAE" w:rsidP="00435168">
            <w:pPr>
              <w:pStyle w:val="aa"/>
              <w:spacing w:line="240" w:lineRule="auto"/>
              <w:ind w:firstLine="0"/>
              <w:jc w:val="center"/>
              <w:rPr>
                <w:rFonts w:ascii="Arial" w:hAnsi="Arial"/>
                <w:b/>
                <w:sz w:val="22"/>
                <w:lang w:val="ru-RU" w:eastAsia="ru-RU"/>
              </w:rPr>
            </w:pPr>
            <w:r>
              <w:rPr>
                <w:rFonts w:ascii="Arial" w:hAnsi="Arial"/>
                <w:b/>
                <w:sz w:val="22"/>
                <w:lang w:val="ru-RU" w:eastAsia="ru-RU"/>
              </w:rPr>
              <w:t xml:space="preserve"> </w:t>
            </w:r>
            <w:r w:rsidRPr="0034674D">
              <w:rPr>
                <w:rFonts w:ascii="Arial" w:hAnsi="Arial"/>
                <w:b/>
                <w:sz w:val="22"/>
                <w:lang w:val="ru-RU" w:eastAsia="ru-RU"/>
              </w:rPr>
              <w:t>201</w:t>
            </w:r>
            <w:r w:rsidR="00E2345F">
              <w:rPr>
                <w:rFonts w:ascii="Arial" w:hAnsi="Arial"/>
                <w:b/>
                <w:sz w:val="22"/>
                <w:lang w:val="ru-RU" w:eastAsia="ru-RU"/>
              </w:rPr>
              <w:t>8</w:t>
            </w:r>
            <w:r>
              <w:rPr>
                <w:rFonts w:ascii="Arial" w:hAnsi="Arial"/>
                <w:b/>
                <w:sz w:val="22"/>
                <w:lang w:val="ru-RU" w:eastAsia="ru-RU"/>
              </w:rPr>
              <w:t xml:space="preserve"> год</w:t>
            </w:r>
          </w:p>
        </w:tc>
        <w:tc>
          <w:tcPr>
            <w:tcW w:w="1364" w:type="pct"/>
            <w:tcBorders>
              <w:top w:val="double" w:sz="4" w:space="0" w:color="auto"/>
              <w:left w:val="double" w:sz="4" w:space="0" w:color="auto"/>
              <w:bottom w:val="double" w:sz="4" w:space="0" w:color="auto"/>
              <w:right w:val="double" w:sz="4" w:space="0" w:color="auto"/>
            </w:tcBorders>
            <w:shd w:val="clear" w:color="auto" w:fill="auto"/>
          </w:tcPr>
          <w:p w:rsidR="00516FAE" w:rsidRPr="0034674D" w:rsidRDefault="00516FAE" w:rsidP="00435168">
            <w:pPr>
              <w:pStyle w:val="aa"/>
              <w:spacing w:line="240" w:lineRule="auto"/>
              <w:ind w:firstLine="0"/>
              <w:jc w:val="center"/>
              <w:rPr>
                <w:rFonts w:ascii="Arial" w:hAnsi="Arial"/>
                <w:b/>
                <w:sz w:val="22"/>
                <w:highlight w:val="yellow"/>
                <w:lang w:val="ru-RU" w:eastAsia="ru-RU"/>
              </w:rPr>
            </w:pPr>
            <w:r>
              <w:rPr>
                <w:rFonts w:ascii="Arial" w:hAnsi="Arial"/>
                <w:b/>
                <w:sz w:val="22"/>
                <w:lang w:val="ru-RU" w:eastAsia="ru-RU"/>
              </w:rPr>
              <w:t xml:space="preserve"> </w:t>
            </w:r>
            <w:r w:rsidRPr="0034674D">
              <w:rPr>
                <w:rFonts w:ascii="Arial" w:hAnsi="Arial"/>
                <w:b/>
                <w:sz w:val="22"/>
                <w:lang w:val="ru-RU" w:eastAsia="ru-RU"/>
              </w:rPr>
              <w:t>201</w:t>
            </w:r>
            <w:r w:rsidR="00E2345F">
              <w:rPr>
                <w:rFonts w:ascii="Arial" w:hAnsi="Arial"/>
                <w:b/>
                <w:sz w:val="22"/>
                <w:lang w:val="ru-RU" w:eastAsia="ru-RU"/>
              </w:rPr>
              <w:t>9</w:t>
            </w:r>
            <w:r>
              <w:rPr>
                <w:rFonts w:ascii="Arial" w:hAnsi="Arial"/>
                <w:b/>
                <w:sz w:val="22"/>
                <w:lang w:val="ru-RU" w:eastAsia="ru-RU"/>
              </w:rPr>
              <w:t xml:space="preserve"> год</w:t>
            </w:r>
          </w:p>
        </w:tc>
      </w:tr>
      <w:tr w:rsidR="00516FAE" w:rsidRPr="00757E12" w:rsidTr="00435168">
        <w:tc>
          <w:tcPr>
            <w:tcW w:w="2120" w:type="pct"/>
            <w:tcBorders>
              <w:top w:val="double"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sz w:val="22"/>
                <w:lang w:val="ru-RU" w:eastAsia="ru-RU"/>
              </w:rPr>
            </w:pPr>
            <w:r w:rsidRPr="0034674D">
              <w:rPr>
                <w:rFonts w:ascii="Arial" w:hAnsi="Arial"/>
                <w:sz w:val="22"/>
                <w:lang w:val="ru-RU" w:eastAsia="ru-RU"/>
              </w:rPr>
              <w:t>Налоговые и неналоговые доходы:</w:t>
            </w:r>
          </w:p>
        </w:tc>
        <w:tc>
          <w:tcPr>
            <w:tcW w:w="1516" w:type="pct"/>
            <w:tcBorders>
              <w:top w:val="double"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jc w:val="center"/>
              <w:rPr>
                <w:rFonts w:ascii="Arial" w:hAnsi="Arial"/>
                <w:sz w:val="22"/>
                <w:lang w:val="ru-RU" w:eastAsia="ru-RU"/>
              </w:rPr>
            </w:pPr>
            <w:r>
              <w:rPr>
                <w:rFonts w:ascii="Arial" w:hAnsi="Arial"/>
                <w:sz w:val="22"/>
                <w:lang w:val="ru-RU" w:eastAsia="ru-RU"/>
              </w:rPr>
              <w:t>100,0</w:t>
            </w:r>
          </w:p>
        </w:tc>
        <w:tc>
          <w:tcPr>
            <w:tcW w:w="1364" w:type="pct"/>
            <w:tcBorders>
              <w:top w:val="double"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jc w:val="center"/>
              <w:rPr>
                <w:rFonts w:ascii="Arial" w:hAnsi="Arial"/>
                <w:sz w:val="22"/>
                <w:lang w:val="ru-RU" w:eastAsia="ru-RU"/>
              </w:rPr>
            </w:pPr>
            <w:r>
              <w:rPr>
                <w:rFonts w:ascii="Arial" w:hAnsi="Arial"/>
                <w:sz w:val="22"/>
                <w:lang w:val="ru-RU" w:eastAsia="ru-RU"/>
              </w:rPr>
              <w:t>100,0</w:t>
            </w:r>
          </w:p>
        </w:tc>
      </w:tr>
      <w:tr w:rsidR="00516FAE" w:rsidRPr="00757E12" w:rsidTr="00435168">
        <w:tc>
          <w:tcPr>
            <w:tcW w:w="2120"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b/>
                <w:i/>
                <w:sz w:val="22"/>
                <w:lang w:val="ru-RU" w:eastAsia="ru-RU"/>
              </w:rPr>
            </w:pPr>
            <w:r w:rsidRPr="0034674D">
              <w:rPr>
                <w:rFonts w:ascii="Arial" w:hAnsi="Arial"/>
                <w:sz w:val="22"/>
                <w:lang w:val="ru-RU" w:eastAsia="ru-RU"/>
              </w:rPr>
              <w:t xml:space="preserve"> </w:t>
            </w:r>
            <w:r w:rsidRPr="0034674D">
              <w:rPr>
                <w:rFonts w:ascii="Arial" w:hAnsi="Arial"/>
                <w:b/>
                <w:i/>
                <w:sz w:val="22"/>
                <w:lang w:val="ru-RU" w:eastAsia="ru-RU"/>
              </w:rPr>
              <w:t>Налоговые доходы,</w:t>
            </w:r>
            <w:r w:rsidRPr="0034674D">
              <w:rPr>
                <w:rFonts w:ascii="Arial" w:hAnsi="Arial"/>
                <w:sz w:val="22"/>
                <w:lang w:val="ru-RU" w:eastAsia="ru-RU"/>
              </w:rPr>
              <w:t xml:space="preserve"> из них:</w:t>
            </w:r>
          </w:p>
        </w:tc>
        <w:tc>
          <w:tcPr>
            <w:tcW w:w="1516"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E2345F" w:rsidP="00435168">
            <w:pPr>
              <w:pStyle w:val="aa"/>
              <w:spacing w:line="240" w:lineRule="auto"/>
              <w:ind w:firstLine="0"/>
              <w:jc w:val="center"/>
              <w:rPr>
                <w:rFonts w:ascii="Arial" w:hAnsi="Arial"/>
                <w:b/>
                <w:sz w:val="22"/>
                <w:lang w:val="ru-RU" w:eastAsia="ru-RU"/>
              </w:rPr>
            </w:pPr>
            <w:r>
              <w:rPr>
                <w:rFonts w:ascii="Arial" w:hAnsi="Arial"/>
                <w:b/>
                <w:sz w:val="22"/>
                <w:lang w:val="ru-RU" w:eastAsia="ru-RU"/>
              </w:rPr>
              <w:t>87,6</w:t>
            </w:r>
          </w:p>
        </w:tc>
        <w:tc>
          <w:tcPr>
            <w:tcW w:w="1364"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D617CE" w:rsidP="00435168">
            <w:pPr>
              <w:pStyle w:val="aa"/>
              <w:spacing w:line="240" w:lineRule="auto"/>
              <w:ind w:firstLine="0"/>
              <w:jc w:val="center"/>
              <w:rPr>
                <w:rFonts w:ascii="Arial" w:hAnsi="Arial"/>
                <w:b/>
                <w:sz w:val="22"/>
                <w:lang w:val="ru-RU" w:eastAsia="ru-RU"/>
              </w:rPr>
            </w:pPr>
            <w:r>
              <w:rPr>
                <w:rFonts w:ascii="Arial" w:hAnsi="Arial"/>
                <w:b/>
                <w:sz w:val="22"/>
                <w:lang w:val="ru-RU" w:eastAsia="ru-RU"/>
              </w:rPr>
              <w:t>90,7</w:t>
            </w:r>
          </w:p>
        </w:tc>
      </w:tr>
      <w:tr w:rsidR="00516FAE" w:rsidRPr="00757E12" w:rsidTr="00435168">
        <w:tc>
          <w:tcPr>
            <w:tcW w:w="2120"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sz w:val="22"/>
                <w:lang w:val="ru-RU" w:eastAsia="ru-RU"/>
              </w:rPr>
            </w:pPr>
            <w:r w:rsidRPr="0034674D">
              <w:rPr>
                <w:rFonts w:ascii="Arial" w:hAnsi="Arial"/>
                <w:sz w:val="22"/>
                <w:lang w:val="ru-RU" w:eastAsia="ru-RU"/>
              </w:rPr>
              <w:t xml:space="preserve">  - НДФЛ</w:t>
            </w:r>
          </w:p>
        </w:tc>
        <w:tc>
          <w:tcPr>
            <w:tcW w:w="1516"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E2345F" w:rsidP="00435168">
            <w:pPr>
              <w:pStyle w:val="aa"/>
              <w:spacing w:line="240" w:lineRule="auto"/>
              <w:ind w:firstLine="0"/>
              <w:jc w:val="center"/>
              <w:rPr>
                <w:rFonts w:ascii="Arial" w:hAnsi="Arial"/>
                <w:sz w:val="22"/>
                <w:lang w:val="ru-RU" w:eastAsia="ru-RU"/>
              </w:rPr>
            </w:pPr>
            <w:r>
              <w:rPr>
                <w:rFonts w:ascii="Arial" w:hAnsi="Arial"/>
                <w:sz w:val="22"/>
                <w:lang w:val="ru-RU" w:eastAsia="ru-RU"/>
              </w:rPr>
              <w:t>15,8</w:t>
            </w:r>
          </w:p>
        </w:tc>
        <w:tc>
          <w:tcPr>
            <w:tcW w:w="1364"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E2345F" w:rsidP="00435168">
            <w:pPr>
              <w:pStyle w:val="aa"/>
              <w:spacing w:line="240" w:lineRule="auto"/>
              <w:ind w:firstLine="0"/>
              <w:jc w:val="center"/>
              <w:rPr>
                <w:rFonts w:ascii="Arial" w:hAnsi="Arial"/>
                <w:sz w:val="22"/>
                <w:lang w:val="ru-RU" w:eastAsia="ru-RU"/>
              </w:rPr>
            </w:pPr>
            <w:r>
              <w:rPr>
                <w:rFonts w:ascii="Arial" w:hAnsi="Arial"/>
                <w:sz w:val="22"/>
                <w:lang w:val="ru-RU" w:eastAsia="ru-RU"/>
              </w:rPr>
              <w:t>18,8</w:t>
            </w:r>
          </w:p>
        </w:tc>
      </w:tr>
      <w:tr w:rsidR="00516FAE" w:rsidRPr="00757E12" w:rsidTr="00435168">
        <w:tc>
          <w:tcPr>
            <w:tcW w:w="2120"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FD05C7" w:rsidRDefault="00516FAE" w:rsidP="00435168">
            <w:pPr>
              <w:pStyle w:val="aa"/>
              <w:spacing w:line="240" w:lineRule="auto"/>
              <w:ind w:firstLine="0"/>
              <w:rPr>
                <w:rFonts w:ascii="Arial" w:hAnsi="Arial" w:cs="Arial"/>
                <w:sz w:val="22"/>
                <w:szCs w:val="22"/>
                <w:lang w:val="ru-RU" w:eastAsia="ru-RU"/>
              </w:rPr>
            </w:pPr>
            <w:r>
              <w:rPr>
                <w:rFonts w:ascii="Arial" w:hAnsi="Arial" w:cs="Arial"/>
                <w:sz w:val="22"/>
                <w:szCs w:val="22"/>
                <w:lang w:val="ru-RU" w:eastAsia="ru-RU"/>
              </w:rPr>
              <w:t xml:space="preserve">- </w:t>
            </w:r>
            <w:r w:rsidRPr="00FD05C7">
              <w:rPr>
                <w:rFonts w:ascii="Arial" w:hAnsi="Arial" w:cs="Arial"/>
                <w:color w:val="000000"/>
                <w:sz w:val="22"/>
                <w:szCs w:val="22"/>
                <w:lang w:val="ru-RU"/>
              </w:rPr>
              <w:t>н</w:t>
            </w:r>
            <w:r w:rsidRPr="00FD05C7">
              <w:rPr>
                <w:rFonts w:ascii="Arial" w:hAnsi="Arial" w:cs="Arial"/>
                <w:color w:val="000000"/>
                <w:sz w:val="22"/>
                <w:szCs w:val="22"/>
              </w:rPr>
              <w:t>алог</w:t>
            </w:r>
            <w:r>
              <w:rPr>
                <w:rFonts w:ascii="Arial" w:hAnsi="Arial" w:cs="Arial"/>
                <w:color w:val="000000"/>
                <w:sz w:val="22"/>
                <w:szCs w:val="22"/>
                <w:lang w:val="ru-RU"/>
              </w:rPr>
              <w:t>и</w:t>
            </w:r>
            <w:r w:rsidRPr="00FD05C7">
              <w:rPr>
                <w:rFonts w:ascii="Arial" w:hAnsi="Arial" w:cs="Arial"/>
                <w:color w:val="000000"/>
                <w:sz w:val="22"/>
                <w:szCs w:val="22"/>
              </w:rPr>
              <w:t xml:space="preserve"> на товары (работы, услуги), реализуемые на территории Российской Федерации</w:t>
            </w:r>
          </w:p>
        </w:tc>
        <w:tc>
          <w:tcPr>
            <w:tcW w:w="1516"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E2345F" w:rsidP="00435168">
            <w:pPr>
              <w:pStyle w:val="aa"/>
              <w:spacing w:line="240" w:lineRule="auto"/>
              <w:ind w:firstLine="0"/>
              <w:jc w:val="center"/>
              <w:rPr>
                <w:rFonts w:ascii="Arial" w:hAnsi="Arial"/>
                <w:sz w:val="22"/>
                <w:lang w:val="ru-RU" w:eastAsia="ru-RU"/>
              </w:rPr>
            </w:pPr>
            <w:r>
              <w:rPr>
                <w:rFonts w:ascii="Arial" w:hAnsi="Arial"/>
                <w:sz w:val="22"/>
                <w:lang w:val="ru-RU" w:eastAsia="ru-RU"/>
              </w:rPr>
              <w:t>23,4</w:t>
            </w:r>
          </w:p>
        </w:tc>
        <w:tc>
          <w:tcPr>
            <w:tcW w:w="1364"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E2345F" w:rsidP="00435168">
            <w:pPr>
              <w:pStyle w:val="aa"/>
              <w:spacing w:line="240" w:lineRule="auto"/>
              <w:ind w:firstLine="0"/>
              <w:jc w:val="center"/>
              <w:rPr>
                <w:rFonts w:ascii="Arial" w:hAnsi="Arial"/>
                <w:sz w:val="22"/>
                <w:lang w:val="ru-RU" w:eastAsia="ru-RU"/>
              </w:rPr>
            </w:pPr>
            <w:r>
              <w:rPr>
                <w:rFonts w:ascii="Arial" w:hAnsi="Arial"/>
                <w:sz w:val="22"/>
                <w:lang w:val="ru-RU" w:eastAsia="ru-RU"/>
              </w:rPr>
              <w:t>25,0</w:t>
            </w:r>
          </w:p>
        </w:tc>
      </w:tr>
      <w:tr w:rsidR="00516FAE" w:rsidRPr="00757E12" w:rsidTr="00435168">
        <w:tc>
          <w:tcPr>
            <w:tcW w:w="2120"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sz w:val="22"/>
                <w:lang w:val="ru-RU" w:eastAsia="ru-RU"/>
              </w:rPr>
            </w:pPr>
            <w:r>
              <w:rPr>
                <w:rFonts w:ascii="Arial" w:hAnsi="Arial"/>
                <w:sz w:val="22"/>
                <w:lang w:val="ru-RU" w:eastAsia="ru-RU"/>
              </w:rPr>
              <w:t>- налоги на совокупный доход</w:t>
            </w:r>
          </w:p>
        </w:tc>
        <w:tc>
          <w:tcPr>
            <w:tcW w:w="1516" w:type="pct"/>
            <w:tcBorders>
              <w:top w:val="dashSmallGap" w:sz="4" w:space="0" w:color="auto"/>
              <w:left w:val="double" w:sz="4" w:space="0" w:color="auto"/>
              <w:bottom w:val="dashSmallGap" w:sz="4" w:space="0" w:color="auto"/>
              <w:right w:val="double" w:sz="4" w:space="0" w:color="auto"/>
            </w:tcBorders>
            <w:shd w:val="clear" w:color="auto" w:fill="auto"/>
          </w:tcPr>
          <w:p w:rsidR="00516FAE" w:rsidRDefault="00E2345F" w:rsidP="00435168">
            <w:pPr>
              <w:pStyle w:val="aa"/>
              <w:spacing w:line="240" w:lineRule="auto"/>
              <w:ind w:firstLine="0"/>
              <w:jc w:val="center"/>
              <w:rPr>
                <w:rFonts w:ascii="Arial" w:hAnsi="Arial"/>
                <w:sz w:val="22"/>
                <w:lang w:val="ru-RU" w:eastAsia="ru-RU"/>
              </w:rPr>
            </w:pPr>
            <w:r>
              <w:rPr>
                <w:rFonts w:ascii="Arial" w:hAnsi="Arial"/>
                <w:sz w:val="22"/>
                <w:lang w:val="ru-RU" w:eastAsia="ru-RU"/>
              </w:rPr>
              <w:t>0,08</w:t>
            </w:r>
          </w:p>
        </w:tc>
        <w:tc>
          <w:tcPr>
            <w:tcW w:w="1364" w:type="pct"/>
            <w:tcBorders>
              <w:top w:val="dashSmallGap" w:sz="4" w:space="0" w:color="auto"/>
              <w:left w:val="double" w:sz="4" w:space="0" w:color="auto"/>
              <w:bottom w:val="dashSmallGap" w:sz="4" w:space="0" w:color="auto"/>
              <w:right w:val="double" w:sz="4" w:space="0" w:color="auto"/>
            </w:tcBorders>
            <w:shd w:val="clear" w:color="auto" w:fill="auto"/>
          </w:tcPr>
          <w:p w:rsidR="00516FAE" w:rsidRDefault="00E2345F" w:rsidP="00435168">
            <w:pPr>
              <w:pStyle w:val="aa"/>
              <w:spacing w:line="240" w:lineRule="auto"/>
              <w:ind w:firstLine="0"/>
              <w:jc w:val="center"/>
              <w:rPr>
                <w:rFonts w:ascii="Arial" w:hAnsi="Arial"/>
                <w:sz w:val="22"/>
                <w:lang w:val="ru-RU" w:eastAsia="ru-RU"/>
              </w:rPr>
            </w:pPr>
            <w:r>
              <w:rPr>
                <w:rFonts w:ascii="Arial" w:hAnsi="Arial"/>
                <w:sz w:val="22"/>
                <w:lang w:val="ru-RU" w:eastAsia="ru-RU"/>
              </w:rPr>
              <w:t>0,2</w:t>
            </w:r>
          </w:p>
        </w:tc>
      </w:tr>
      <w:tr w:rsidR="00516FAE" w:rsidRPr="00757E12" w:rsidTr="00435168">
        <w:tc>
          <w:tcPr>
            <w:tcW w:w="2120"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sz w:val="22"/>
                <w:lang w:val="ru-RU" w:eastAsia="ru-RU"/>
              </w:rPr>
            </w:pPr>
            <w:r w:rsidRPr="0034674D">
              <w:rPr>
                <w:rFonts w:ascii="Arial" w:hAnsi="Arial"/>
                <w:sz w:val="22"/>
                <w:lang w:val="ru-RU" w:eastAsia="ru-RU"/>
              </w:rPr>
              <w:t>- налоги на имущество</w:t>
            </w:r>
          </w:p>
        </w:tc>
        <w:tc>
          <w:tcPr>
            <w:tcW w:w="1516"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E2345F" w:rsidP="00435168">
            <w:pPr>
              <w:pStyle w:val="aa"/>
              <w:spacing w:line="240" w:lineRule="auto"/>
              <w:ind w:firstLine="0"/>
              <w:jc w:val="center"/>
              <w:rPr>
                <w:rFonts w:ascii="Arial" w:hAnsi="Arial"/>
                <w:sz w:val="22"/>
                <w:lang w:val="ru-RU" w:eastAsia="ru-RU"/>
              </w:rPr>
            </w:pPr>
            <w:r>
              <w:rPr>
                <w:rFonts w:ascii="Arial" w:hAnsi="Arial"/>
                <w:sz w:val="22"/>
                <w:lang w:val="ru-RU" w:eastAsia="ru-RU"/>
              </w:rPr>
              <w:t>48,4</w:t>
            </w:r>
          </w:p>
        </w:tc>
        <w:tc>
          <w:tcPr>
            <w:tcW w:w="1364"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E2345F" w:rsidP="00435168">
            <w:pPr>
              <w:pStyle w:val="aa"/>
              <w:spacing w:line="240" w:lineRule="auto"/>
              <w:ind w:firstLine="0"/>
              <w:jc w:val="center"/>
              <w:rPr>
                <w:rFonts w:ascii="Arial" w:hAnsi="Arial"/>
                <w:sz w:val="22"/>
                <w:lang w:val="ru-RU" w:eastAsia="ru-RU"/>
              </w:rPr>
            </w:pPr>
            <w:r>
              <w:rPr>
                <w:rFonts w:ascii="Arial" w:hAnsi="Arial"/>
                <w:sz w:val="22"/>
                <w:lang w:val="ru-RU" w:eastAsia="ru-RU"/>
              </w:rPr>
              <w:t>46,7</w:t>
            </w:r>
          </w:p>
        </w:tc>
      </w:tr>
      <w:tr w:rsidR="00516FAE" w:rsidRPr="00757E12" w:rsidTr="00435168">
        <w:trPr>
          <w:trHeight w:val="377"/>
        </w:trPr>
        <w:tc>
          <w:tcPr>
            <w:tcW w:w="2120"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b/>
                <w:i/>
                <w:sz w:val="22"/>
                <w:lang w:val="ru-RU" w:eastAsia="ru-RU"/>
              </w:rPr>
            </w:pPr>
            <w:r w:rsidRPr="0034674D">
              <w:rPr>
                <w:rFonts w:ascii="Arial" w:hAnsi="Arial"/>
                <w:b/>
                <w:i/>
                <w:sz w:val="22"/>
                <w:lang w:val="ru-RU" w:eastAsia="ru-RU"/>
              </w:rPr>
              <w:t xml:space="preserve"> Неналоговые доходы,</w:t>
            </w:r>
            <w:r w:rsidRPr="0034674D">
              <w:rPr>
                <w:rFonts w:ascii="Arial" w:hAnsi="Arial"/>
                <w:sz w:val="22"/>
                <w:lang w:val="ru-RU" w:eastAsia="ru-RU"/>
              </w:rPr>
              <w:t xml:space="preserve"> из них:</w:t>
            </w:r>
          </w:p>
        </w:tc>
        <w:tc>
          <w:tcPr>
            <w:tcW w:w="1516"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E2345F" w:rsidP="00435168">
            <w:pPr>
              <w:pStyle w:val="aa"/>
              <w:spacing w:line="240" w:lineRule="auto"/>
              <w:ind w:firstLine="0"/>
              <w:jc w:val="center"/>
              <w:rPr>
                <w:rFonts w:ascii="Arial" w:hAnsi="Arial"/>
                <w:b/>
                <w:sz w:val="22"/>
                <w:lang w:val="ru-RU" w:eastAsia="ru-RU"/>
              </w:rPr>
            </w:pPr>
            <w:r>
              <w:rPr>
                <w:rFonts w:ascii="Arial" w:hAnsi="Arial"/>
                <w:b/>
                <w:sz w:val="22"/>
                <w:lang w:val="ru-RU" w:eastAsia="ru-RU"/>
              </w:rPr>
              <w:t>12,4</w:t>
            </w:r>
          </w:p>
        </w:tc>
        <w:tc>
          <w:tcPr>
            <w:tcW w:w="1364"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D617CE" w:rsidP="00435168">
            <w:pPr>
              <w:pStyle w:val="aa"/>
              <w:spacing w:line="240" w:lineRule="auto"/>
              <w:ind w:firstLine="0"/>
              <w:jc w:val="center"/>
              <w:rPr>
                <w:rFonts w:ascii="Arial" w:hAnsi="Arial"/>
                <w:b/>
                <w:sz w:val="22"/>
                <w:lang w:val="ru-RU" w:eastAsia="ru-RU"/>
              </w:rPr>
            </w:pPr>
            <w:r>
              <w:rPr>
                <w:rFonts w:ascii="Arial" w:hAnsi="Arial"/>
                <w:b/>
                <w:sz w:val="22"/>
                <w:lang w:val="ru-RU" w:eastAsia="ru-RU"/>
              </w:rPr>
              <w:t>9,3</w:t>
            </w:r>
          </w:p>
        </w:tc>
      </w:tr>
      <w:tr w:rsidR="00516FAE" w:rsidRPr="00757E12" w:rsidTr="00435168">
        <w:trPr>
          <w:trHeight w:val="788"/>
        </w:trPr>
        <w:tc>
          <w:tcPr>
            <w:tcW w:w="2120"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sz w:val="22"/>
                <w:lang w:val="ru-RU" w:eastAsia="ru-RU"/>
              </w:rPr>
            </w:pPr>
            <w:r w:rsidRPr="0034674D">
              <w:rPr>
                <w:rFonts w:ascii="Arial" w:hAnsi="Arial"/>
                <w:sz w:val="22"/>
                <w:lang w:val="ru-RU" w:eastAsia="ru-RU"/>
              </w:rPr>
              <w:t>- доходы от использования имущества, находящегося в муниципальной собственности</w:t>
            </w:r>
          </w:p>
        </w:tc>
        <w:tc>
          <w:tcPr>
            <w:tcW w:w="1516"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E2345F" w:rsidP="00435168">
            <w:pPr>
              <w:pStyle w:val="aa"/>
              <w:spacing w:line="240" w:lineRule="auto"/>
              <w:ind w:firstLine="0"/>
              <w:jc w:val="center"/>
              <w:rPr>
                <w:rFonts w:ascii="Arial" w:hAnsi="Arial"/>
                <w:sz w:val="22"/>
                <w:lang w:val="ru-RU" w:eastAsia="ru-RU"/>
              </w:rPr>
            </w:pPr>
            <w:r>
              <w:rPr>
                <w:rFonts w:ascii="Arial" w:hAnsi="Arial"/>
                <w:sz w:val="22"/>
                <w:lang w:val="ru-RU" w:eastAsia="ru-RU"/>
              </w:rPr>
              <w:t>11,87</w:t>
            </w:r>
          </w:p>
        </w:tc>
        <w:tc>
          <w:tcPr>
            <w:tcW w:w="1364"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0850F2" w:rsidRDefault="00D617CE" w:rsidP="00435168">
            <w:pPr>
              <w:pStyle w:val="aa"/>
              <w:spacing w:line="240" w:lineRule="auto"/>
              <w:ind w:firstLine="0"/>
              <w:jc w:val="center"/>
              <w:rPr>
                <w:rFonts w:ascii="Arial" w:hAnsi="Arial"/>
                <w:sz w:val="22"/>
                <w:lang w:val="ru-RU" w:eastAsia="ru-RU"/>
              </w:rPr>
            </w:pPr>
            <w:r>
              <w:rPr>
                <w:rFonts w:ascii="Arial" w:hAnsi="Arial"/>
                <w:sz w:val="22"/>
                <w:lang w:val="ru-RU" w:eastAsia="ru-RU"/>
              </w:rPr>
              <w:t>8,1</w:t>
            </w:r>
          </w:p>
        </w:tc>
      </w:tr>
      <w:tr w:rsidR="00D617CE" w:rsidRPr="00757E12" w:rsidTr="00435168">
        <w:tc>
          <w:tcPr>
            <w:tcW w:w="2120" w:type="pct"/>
            <w:tcBorders>
              <w:top w:val="dashSmallGap" w:sz="4" w:space="0" w:color="auto"/>
              <w:left w:val="double" w:sz="4" w:space="0" w:color="auto"/>
              <w:bottom w:val="dashSmallGap" w:sz="4" w:space="0" w:color="auto"/>
              <w:right w:val="double" w:sz="4" w:space="0" w:color="auto"/>
            </w:tcBorders>
            <w:shd w:val="clear" w:color="auto" w:fill="auto"/>
          </w:tcPr>
          <w:p w:rsidR="00D617CE" w:rsidRPr="0034674D" w:rsidRDefault="00D617CE" w:rsidP="00435168">
            <w:pPr>
              <w:pStyle w:val="aa"/>
              <w:spacing w:line="240" w:lineRule="auto"/>
              <w:ind w:firstLine="0"/>
              <w:rPr>
                <w:rFonts w:ascii="Arial" w:hAnsi="Arial"/>
                <w:sz w:val="22"/>
                <w:lang w:val="ru-RU" w:eastAsia="ru-RU"/>
              </w:rPr>
            </w:pPr>
            <w:r>
              <w:rPr>
                <w:rFonts w:ascii="Arial" w:hAnsi="Arial"/>
                <w:sz w:val="22"/>
                <w:lang w:val="ru-RU" w:eastAsia="ru-RU"/>
              </w:rPr>
              <w:t>Доходы от оказания платных услуг (работ) и компенсации затрат государства</w:t>
            </w:r>
          </w:p>
        </w:tc>
        <w:tc>
          <w:tcPr>
            <w:tcW w:w="1516" w:type="pct"/>
            <w:tcBorders>
              <w:top w:val="dashSmallGap" w:sz="4" w:space="0" w:color="auto"/>
              <w:left w:val="double" w:sz="4" w:space="0" w:color="auto"/>
              <w:bottom w:val="dashSmallGap" w:sz="4" w:space="0" w:color="auto"/>
              <w:right w:val="double" w:sz="4" w:space="0" w:color="auto"/>
            </w:tcBorders>
            <w:shd w:val="clear" w:color="auto" w:fill="auto"/>
          </w:tcPr>
          <w:p w:rsidR="00D617CE" w:rsidRDefault="00D617CE" w:rsidP="00435168">
            <w:pPr>
              <w:pStyle w:val="aa"/>
              <w:spacing w:line="240" w:lineRule="auto"/>
              <w:ind w:firstLine="0"/>
              <w:jc w:val="center"/>
              <w:rPr>
                <w:rFonts w:ascii="Arial" w:hAnsi="Arial"/>
                <w:sz w:val="22"/>
                <w:lang w:val="ru-RU" w:eastAsia="ru-RU"/>
              </w:rPr>
            </w:pPr>
            <w:r>
              <w:rPr>
                <w:rFonts w:ascii="Arial" w:hAnsi="Arial"/>
                <w:sz w:val="22"/>
                <w:lang w:val="ru-RU" w:eastAsia="ru-RU"/>
              </w:rPr>
              <w:t>0</w:t>
            </w:r>
          </w:p>
        </w:tc>
        <w:tc>
          <w:tcPr>
            <w:tcW w:w="1364" w:type="pct"/>
            <w:tcBorders>
              <w:top w:val="dashSmallGap" w:sz="4" w:space="0" w:color="auto"/>
              <w:left w:val="double" w:sz="4" w:space="0" w:color="auto"/>
              <w:bottom w:val="dashSmallGap" w:sz="4" w:space="0" w:color="auto"/>
              <w:right w:val="double" w:sz="4" w:space="0" w:color="auto"/>
            </w:tcBorders>
            <w:shd w:val="clear" w:color="auto" w:fill="auto"/>
          </w:tcPr>
          <w:p w:rsidR="00D617CE" w:rsidRDefault="00D617CE" w:rsidP="00435168">
            <w:pPr>
              <w:pStyle w:val="aa"/>
              <w:spacing w:line="240" w:lineRule="auto"/>
              <w:ind w:firstLine="0"/>
              <w:jc w:val="center"/>
              <w:rPr>
                <w:rFonts w:ascii="Arial" w:hAnsi="Arial"/>
                <w:sz w:val="22"/>
                <w:lang w:val="ru-RU" w:eastAsia="ru-RU"/>
              </w:rPr>
            </w:pPr>
            <w:r>
              <w:rPr>
                <w:rFonts w:ascii="Arial" w:hAnsi="Arial"/>
                <w:sz w:val="22"/>
                <w:lang w:val="ru-RU" w:eastAsia="ru-RU"/>
              </w:rPr>
              <w:t>0,08</w:t>
            </w:r>
          </w:p>
        </w:tc>
      </w:tr>
      <w:tr w:rsidR="00516FAE" w:rsidRPr="00757E12" w:rsidTr="00435168">
        <w:tc>
          <w:tcPr>
            <w:tcW w:w="2120"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sz w:val="22"/>
                <w:lang w:val="ru-RU" w:eastAsia="ru-RU"/>
              </w:rPr>
            </w:pPr>
            <w:r w:rsidRPr="0034674D">
              <w:rPr>
                <w:rFonts w:ascii="Arial" w:hAnsi="Arial"/>
                <w:sz w:val="22"/>
                <w:lang w:val="ru-RU" w:eastAsia="ru-RU"/>
              </w:rPr>
              <w:t>- доходы от продажи материальных и нематериальных активов</w:t>
            </w:r>
          </w:p>
        </w:tc>
        <w:tc>
          <w:tcPr>
            <w:tcW w:w="1516"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516FAE" w:rsidP="00435168">
            <w:pPr>
              <w:pStyle w:val="aa"/>
              <w:spacing w:line="240" w:lineRule="auto"/>
              <w:ind w:firstLine="0"/>
              <w:jc w:val="center"/>
              <w:rPr>
                <w:rFonts w:ascii="Arial" w:hAnsi="Arial"/>
                <w:sz w:val="22"/>
                <w:lang w:val="ru-RU" w:eastAsia="ru-RU"/>
              </w:rPr>
            </w:pPr>
            <w:r>
              <w:rPr>
                <w:rFonts w:ascii="Arial" w:hAnsi="Arial"/>
                <w:sz w:val="22"/>
                <w:lang w:val="ru-RU" w:eastAsia="ru-RU"/>
              </w:rPr>
              <w:t>0,03</w:t>
            </w:r>
          </w:p>
        </w:tc>
        <w:tc>
          <w:tcPr>
            <w:tcW w:w="1364" w:type="pct"/>
            <w:tcBorders>
              <w:top w:val="dashSmallGap" w:sz="4" w:space="0" w:color="auto"/>
              <w:left w:val="double" w:sz="4" w:space="0" w:color="auto"/>
              <w:bottom w:val="dashSmallGap" w:sz="4" w:space="0" w:color="auto"/>
              <w:right w:val="double" w:sz="4" w:space="0" w:color="auto"/>
            </w:tcBorders>
            <w:shd w:val="clear" w:color="auto" w:fill="auto"/>
          </w:tcPr>
          <w:p w:rsidR="00516FAE" w:rsidRPr="0034674D" w:rsidRDefault="00D617CE" w:rsidP="00435168">
            <w:pPr>
              <w:pStyle w:val="aa"/>
              <w:spacing w:line="240" w:lineRule="auto"/>
              <w:ind w:firstLine="0"/>
              <w:jc w:val="center"/>
              <w:rPr>
                <w:rFonts w:ascii="Arial" w:hAnsi="Arial"/>
                <w:sz w:val="22"/>
                <w:lang w:val="ru-RU" w:eastAsia="ru-RU"/>
              </w:rPr>
            </w:pPr>
            <w:r>
              <w:rPr>
                <w:rFonts w:ascii="Arial" w:hAnsi="Arial"/>
                <w:sz w:val="22"/>
                <w:lang w:val="ru-RU" w:eastAsia="ru-RU"/>
              </w:rPr>
              <w:t>0,8</w:t>
            </w:r>
          </w:p>
        </w:tc>
      </w:tr>
      <w:tr w:rsidR="00D617CE" w:rsidRPr="00757E12" w:rsidTr="00435168">
        <w:tc>
          <w:tcPr>
            <w:tcW w:w="2120" w:type="pct"/>
            <w:tcBorders>
              <w:top w:val="dashSmallGap" w:sz="4" w:space="0" w:color="auto"/>
              <w:left w:val="double" w:sz="4" w:space="0" w:color="auto"/>
              <w:bottom w:val="double" w:sz="4" w:space="0" w:color="auto"/>
              <w:right w:val="double" w:sz="4" w:space="0" w:color="auto"/>
            </w:tcBorders>
            <w:shd w:val="clear" w:color="auto" w:fill="auto"/>
          </w:tcPr>
          <w:p w:rsidR="00D617CE" w:rsidRDefault="00D617CE" w:rsidP="00435168">
            <w:pPr>
              <w:pStyle w:val="aa"/>
              <w:spacing w:line="240" w:lineRule="auto"/>
              <w:ind w:firstLine="0"/>
              <w:rPr>
                <w:rFonts w:ascii="Arial" w:hAnsi="Arial"/>
                <w:sz w:val="22"/>
                <w:lang w:val="ru-RU" w:eastAsia="ru-RU"/>
              </w:rPr>
            </w:pPr>
            <w:r>
              <w:rPr>
                <w:rFonts w:ascii="Arial" w:hAnsi="Arial"/>
                <w:sz w:val="22"/>
                <w:lang w:val="ru-RU" w:eastAsia="ru-RU"/>
              </w:rPr>
              <w:t>-штрафы, санкции, возмещение ущерба</w:t>
            </w:r>
          </w:p>
        </w:tc>
        <w:tc>
          <w:tcPr>
            <w:tcW w:w="1516" w:type="pct"/>
            <w:tcBorders>
              <w:top w:val="dashSmallGap" w:sz="4" w:space="0" w:color="auto"/>
              <w:left w:val="double" w:sz="4" w:space="0" w:color="auto"/>
              <w:bottom w:val="double" w:sz="4" w:space="0" w:color="auto"/>
              <w:right w:val="double" w:sz="4" w:space="0" w:color="auto"/>
            </w:tcBorders>
            <w:shd w:val="clear" w:color="auto" w:fill="auto"/>
          </w:tcPr>
          <w:p w:rsidR="00D617CE" w:rsidRDefault="00D617CE" w:rsidP="00435168">
            <w:pPr>
              <w:pStyle w:val="aa"/>
              <w:spacing w:line="240" w:lineRule="auto"/>
              <w:ind w:firstLine="0"/>
              <w:jc w:val="center"/>
              <w:rPr>
                <w:rFonts w:ascii="Arial" w:hAnsi="Arial"/>
                <w:sz w:val="22"/>
                <w:lang w:val="ru-RU" w:eastAsia="ru-RU"/>
              </w:rPr>
            </w:pPr>
            <w:r>
              <w:rPr>
                <w:rFonts w:ascii="Arial" w:hAnsi="Arial"/>
                <w:sz w:val="22"/>
                <w:lang w:val="ru-RU" w:eastAsia="ru-RU"/>
              </w:rPr>
              <w:t>0</w:t>
            </w:r>
          </w:p>
        </w:tc>
        <w:tc>
          <w:tcPr>
            <w:tcW w:w="1364" w:type="pct"/>
            <w:tcBorders>
              <w:top w:val="dashSmallGap" w:sz="4" w:space="0" w:color="auto"/>
              <w:left w:val="double" w:sz="4" w:space="0" w:color="auto"/>
              <w:bottom w:val="double" w:sz="4" w:space="0" w:color="auto"/>
              <w:right w:val="double" w:sz="4" w:space="0" w:color="auto"/>
            </w:tcBorders>
            <w:shd w:val="clear" w:color="auto" w:fill="auto"/>
          </w:tcPr>
          <w:p w:rsidR="00D617CE" w:rsidRDefault="00D617CE" w:rsidP="00435168">
            <w:pPr>
              <w:pStyle w:val="aa"/>
              <w:spacing w:line="240" w:lineRule="auto"/>
              <w:ind w:firstLine="0"/>
              <w:jc w:val="center"/>
              <w:rPr>
                <w:rFonts w:ascii="Arial" w:hAnsi="Arial"/>
                <w:sz w:val="22"/>
                <w:lang w:val="ru-RU" w:eastAsia="ru-RU"/>
              </w:rPr>
            </w:pPr>
            <w:r>
              <w:rPr>
                <w:rFonts w:ascii="Arial" w:hAnsi="Arial"/>
                <w:sz w:val="22"/>
                <w:lang w:val="ru-RU" w:eastAsia="ru-RU"/>
              </w:rPr>
              <w:t>0,12</w:t>
            </w:r>
          </w:p>
        </w:tc>
      </w:tr>
      <w:tr w:rsidR="00516FAE" w:rsidRPr="00757E12" w:rsidTr="00435168">
        <w:tc>
          <w:tcPr>
            <w:tcW w:w="2120" w:type="pct"/>
            <w:tcBorders>
              <w:top w:val="dashSmallGap" w:sz="4" w:space="0" w:color="auto"/>
              <w:left w:val="double" w:sz="4" w:space="0" w:color="auto"/>
              <w:bottom w:val="double" w:sz="4" w:space="0" w:color="auto"/>
              <w:right w:val="double" w:sz="4" w:space="0" w:color="auto"/>
            </w:tcBorders>
            <w:shd w:val="clear" w:color="auto" w:fill="auto"/>
          </w:tcPr>
          <w:p w:rsidR="00516FAE" w:rsidRPr="0034674D" w:rsidRDefault="00516FAE" w:rsidP="00435168">
            <w:pPr>
              <w:pStyle w:val="aa"/>
              <w:spacing w:line="240" w:lineRule="auto"/>
              <w:ind w:firstLine="0"/>
              <w:rPr>
                <w:rFonts w:ascii="Arial" w:hAnsi="Arial"/>
                <w:sz w:val="22"/>
                <w:lang w:val="ru-RU" w:eastAsia="ru-RU"/>
              </w:rPr>
            </w:pPr>
            <w:r>
              <w:rPr>
                <w:rFonts w:ascii="Arial" w:hAnsi="Arial"/>
                <w:sz w:val="22"/>
                <w:lang w:val="ru-RU" w:eastAsia="ru-RU"/>
              </w:rPr>
              <w:t>-прочие неналоговые доходы</w:t>
            </w:r>
          </w:p>
        </w:tc>
        <w:tc>
          <w:tcPr>
            <w:tcW w:w="1516" w:type="pct"/>
            <w:tcBorders>
              <w:top w:val="dashSmallGap" w:sz="4" w:space="0" w:color="auto"/>
              <w:left w:val="double" w:sz="4" w:space="0" w:color="auto"/>
              <w:bottom w:val="double" w:sz="4" w:space="0" w:color="auto"/>
              <w:right w:val="double" w:sz="4" w:space="0" w:color="auto"/>
            </w:tcBorders>
            <w:shd w:val="clear" w:color="auto" w:fill="auto"/>
          </w:tcPr>
          <w:p w:rsidR="00516FAE" w:rsidRDefault="00516FAE" w:rsidP="00435168">
            <w:pPr>
              <w:pStyle w:val="aa"/>
              <w:spacing w:line="240" w:lineRule="auto"/>
              <w:ind w:firstLine="0"/>
              <w:jc w:val="center"/>
              <w:rPr>
                <w:rFonts w:ascii="Arial" w:hAnsi="Arial"/>
                <w:sz w:val="22"/>
                <w:lang w:val="ru-RU" w:eastAsia="ru-RU"/>
              </w:rPr>
            </w:pPr>
            <w:r>
              <w:rPr>
                <w:rFonts w:ascii="Arial" w:hAnsi="Arial"/>
                <w:sz w:val="22"/>
                <w:lang w:val="ru-RU" w:eastAsia="ru-RU"/>
              </w:rPr>
              <w:t>0</w:t>
            </w:r>
            <w:r w:rsidR="00E2345F">
              <w:rPr>
                <w:rFonts w:ascii="Arial" w:hAnsi="Arial"/>
                <w:sz w:val="22"/>
                <w:lang w:val="ru-RU" w:eastAsia="ru-RU"/>
              </w:rPr>
              <w:t>,5</w:t>
            </w:r>
          </w:p>
        </w:tc>
        <w:tc>
          <w:tcPr>
            <w:tcW w:w="1364" w:type="pct"/>
            <w:tcBorders>
              <w:top w:val="dashSmallGap" w:sz="4" w:space="0" w:color="auto"/>
              <w:left w:val="double" w:sz="4" w:space="0" w:color="auto"/>
              <w:bottom w:val="double" w:sz="4" w:space="0" w:color="auto"/>
              <w:right w:val="double" w:sz="4" w:space="0" w:color="auto"/>
            </w:tcBorders>
            <w:shd w:val="clear" w:color="auto" w:fill="auto"/>
          </w:tcPr>
          <w:p w:rsidR="00516FAE" w:rsidRDefault="00D617CE" w:rsidP="00435168">
            <w:pPr>
              <w:pStyle w:val="aa"/>
              <w:spacing w:line="240" w:lineRule="auto"/>
              <w:ind w:firstLine="0"/>
              <w:jc w:val="center"/>
              <w:rPr>
                <w:rFonts w:ascii="Arial" w:hAnsi="Arial"/>
                <w:sz w:val="22"/>
                <w:lang w:val="ru-RU" w:eastAsia="ru-RU"/>
              </w:rPr>
            </w:pPr>
            <w:r>
              <w:rPr>
                <w:rFonts w:ascii="Arial" w:hAnsi="Arial"/>
                <w:sz w:val="22"/>
                <w:lang w:val="ru-RU" w:eastAsia="ru-RU"/>
              </w:rPr>
              <w:t>0,2</w:t>
            </w:r>
          </w:p>
        </w:tc>
      </w:tr>
    </w:tbl>
    <w:p w:rsidR="00516FAE" w:rsidRPr="00757E12" w:rsidRDefault="00516FAE" w:rsidP="00516FAE">
      <w:pPr>
        <w:pStyle w:val="33"/>
        <w:ind w:firstLine="720"/>
        <w:rPr>
          <w:b w:val="0"/>
          <w:sz w:val="28"/>
          <w:szCs w:val="28"/>
          <w:highlight w:val="yellow"/>
        </w:rPr>
      </w:pPr>
    </w:p>
    <w:p w:rsidR="00516FAE" w:rsidRPr="009E775D" w:rsidRDefault="00516FAE" w:rsidP="00516FAE">
      <w:pPr>
        <w:pStyle w:val="33"/>
        <w:ind w:firstLine="720"/>
        <w:rPr>
          <w:b w:val="0"/>
          <w:sz w:val="28"/>
          <w:szCs w:val="28"/>
          <w:lang w:val="ru-RU"/>
        </w:rPr>
      </w:pPr>
      <w:r w:rsidRPr="009E775D">
        <w:rPr>
          <w:b w:val="0"/>
          <w:sz w:val="28"/>
          <w:szCs w:val="28"/>
        </w:rPr>
        <w:t xml:space="preserve">Наблюдается </w:t>
      </w:r>
      <w:r w:rsidR="00CC25D4">
        <w:rPr>
          <w:b w:val="0"/>
          <w:sz w:val="28"/>
          <w:szCs w:val="28"/>
          <w:lang w:val="ru-RU"/>
        </w:rPr>
        <w:t>увеличение</w:t>
      </w:r>
      <w:r w:rsidRPr="009E775D">
        <w:rPr>
          <w:b w:val="0"/>
          <w:sz w:val="28"/>
          <w:szCs w:val="28"/>
        </w:rPr>
        <w:t xml:space="preserve"> удельного веса налоговых доходов в общем объеме налоговых и неналоговых доходов за 201</w:t>
      </w:r>
      <w:r w:rsidR="00CC25D4">
        <w:rPr>
          <w:b w:val="0"/>
          <w:sz w:val="28"/>
          <w:szCs w:val="28"/>
          <w:lang w:val="ru-RU"/>
        </w:rPr>
        <w:t>9</w:t>
      </w:r>
      <w:r w:rsidRPr="009E775D">
        <w:rPr>
          <w:b w:val="0"/>
          <w:sz w:val="28"/>
          <w:szCs w:val="28"/>
        </w:rPr>
        <w:t xml:space="preserve"> год по сравнению с 201</w:t>
      </w:r>
      <w:r w:rsidR="00CC25D4">
        <w:rPr>
          <w:b w:val="0"/>
          <w:sz w:val="28"/>
          <w:szCs w:val="28"/>
          <w:lang w:val="ru-RU"/>
        </w:rPr>
        <w:t>8</w:t>
      </w:r>
      <w:r w:rsidRPr="009E775D">
        <w:rPr>
          <w:b w:val="0"/>
          <w:sz w:val="28"/>
          <w:szCs w:val="28"/>
        </w:rPr>
        <w:t xml:space="preserve"> год</w:t>
      </w:r>
      <w:r w:rsidRPr="009E775D">
        <w:rPr>
          <w:b w:val="0"/>
          <w:sz w:val="28"/>
          <w:szCs w:val="28"/>
          <w:lang w:val="ru-RU"/>
        </w:rPr>
        <w:t>ом</w:t>
      </w:r>
      <w:r w:rsidRPr="009E775D">
        <w:rPr>
          <w:b w:val="0"/>
          <w:sz w:val="28"/>
          <w:szCs w:val="28"/>
        </w:rPr>
        <w:t xml:space="preserve"> на </w:t>
      </w:r>
      <w:r w:rsidR="00CC25D4">
        <w:rPr>
          <w:b w:val="0"/>
          <w:sz w:val="28"/>
          <w:szCs w:val="28"/>
          <w:lang w:val="ru-RU"/>
        </w:rPr>
        <w:t>3,1</w:t>
      </w:r>
      <w:r w:rsidRPr="009E775D">
        <w:rPr>
          <w:b w:val="0"/>
          <w:sz w:val="28"/>
          <w:szCs w:val="28"/>
        </w:rPr>
        <w:t xml:space="preserve"> процент</w:t>
      </w:r>
      <w:r w:rsidRPr="009E775D">
        <w:rPr>
          <w:b w:val="0"/>
          <w:sz w:val="28"/>
          <w:szCs w:val="28"/>
          <w:lang w:val="ru-RU"/>
        </w:rPr>
        <w:t>ов</w:t>
      </w:r>
      <w:r w:rsidRPr="009E775D">
        <w:rPr>
          <w:b w:val="0"/>
          <w:sz w:val="28"/>
          <w:szCs w:val="28"/>
        </w:rPr>
        <w:t xml:space="preserve"> в основном за счет </w:t>
      </w:r>
      <w:r w:rsidR="00CC25D4">
        <w:rPr>
          <w:b w:val="0"/>
          <w:sz w:val="28"/>
          <w:szCs w:val="28"/>
          <w:lang w:val="ru-RU"/>
        </w:rPr>
        <w:t>увеличения</w:t>
      </w:r>
      <w:r w:rsidRPr="009E775D">
        <w:rPr>
          <w:b w:val="0"/>
          <w:sz w:val="28"/>
          <w:szCs w:val="28"/>
        </w:rPr>
        <w:t xml:space="preserve"> удельного веса </w:t>
      </w:r>
      <w:r w:rsidRPr="009E775D">
        <w:rPr>
          <w:b w:val="0"/>
          <w:sz w:val="28"/>
          <w:szCs w:val="28"/>
          <w:lang w:val="ru-RU"/>
        </w:rPr>
        <w:t>налога на доходы физических лиц, налога на товары (работы, услуги), реализуемые на территории Российской Федерации</w:t>
      </w:r>
      <w:r w:rsidRPr="009E775D">
        <w:rPr>
          <w:b w:val="0"/>
          <w:sz w:val="28"/>
          <w:szCs w:val="28"/>
        </w:rPr>
        <w:t>. В тоже время, доля поступления налог</w:t>
      </w:r>
      <w:r w:rsidRPr="009E775D">
        <w:rPr>
          <w:b w:val="0"/>
          <w:sz w:val="28"/>
          <w:szCs w:val="28"/>
          <w:lang w:val="ru-RU"/>
        </w:rPr>
        <w:t>ов</w:t>
      </w:r>
      <w:r w:rsidRPr="009E775D">
        <w:rPr>
          <w:b w:val="0"/>
          <w:sz w:val="28"/>
          <w:szCs w:val="28"/>
        </w:rPr>
        <w:t xml:space="preserve"> на </w:t>
      </w:r>
      <w:r w:rsidR="00504157">
        <w:rPr>
          <w:b w:val="0"/>
          <w:sz w:val="28"/>
          <w:szCs w:val="28"/>
          <w:lang w:val="ru-RU"/>
        </w:rPr>
        <w:t>имущество уменьшилась на 1,7</w:t>
      </w:r>
      <w:r w:rsidRPr="009E775D">
        <w:rPr>
          <w:b w:val="0"/>
          <w:sz w:val="28"/>
          <w:szCs w:val="28"/>
          <w:lang w:val="ru-RU"/>
        </w:rPr>
        <w:t xml:space="preserve"> процентов</w:t>
      </w:r>
      <w:r w:rsidR="00504157">
        <w:rPr>
          <w:b w:val="0"/>
          <w:sz w:val="28"/>
          <w:szCs w:val="28"/>
          <w:lang w:val="ru-RU"/>
        </w:rPr>
        <w:t>.</w:t>
      </w:r>
      <w:r w:rsidRPr="009E775D">
        <w:rPr>
          <w:b w:val="0"/>
          <w:sz w:val="28"/>
          <w:szCs w:val="28"/>
        </w:rPr>
        <w:t xml:space="preserve">  </w:t>
      </w:r>
    </w:p>
    <w:p w:rsidR="00516FAE" w:rsidRPr="009E775D" w:rsidRDefault="00516FAE" w:rsidP="00516FAE">
      <w:pPr>
        <w:pStyle w:val="33"/>
        <w:ind w:firstLine="720"/>
        <w:rPr>
          <w:b w:val="0"/>
          <w:sz w:val="28"/>
          <w:szCs w:val="28"/>
        </w:rPr>
      </w:pPr>
      <w:r w:rsidRPr="009C4A3C">
        <w:rPr>
          <w:b w:val="0"/>
          <w:sz w:val="28"/>
          <w:szCs w:val="28"/>
        </w:rPr>
        <w:t>Доля неналоговых</w:t>
      </w:r>
      <w:r w:rsidRPr="009E775D">
        <w:rPr>
          <w:b w:val="0"/>
          <w:sz w:val="28"/>
          <w:szCs w:val="28"/>
        </w:rPr>
        <w:t xml:space="preserve"> доходов</w:t>
      </w:r>
      <w:r w:rsidR="009C4A3C">
        <w:rPr>
          <w:b w:val="0"/>
          <w:sz w:val="28"/>
          <w:szCs w:val="28"/>
          <w:lang w:val="ru-RU"/>
        </w:rPr>
        <w:t xml:space="preserve"> в общем объеме налоговых и неналоговых доходов за 2019</w:t>
      </w:r>
      <w:r w:rsidRPr="009E775D">
        <w:rPr>
          <w:b w:val="0"/>
          <w:sz w:val="28"/>
          <w:szCs w:val="28"/>
          <w:lang w:val="ru-RU"/>
        </w:rPr>
        <w:t xml:space="preserve"> год</w:t>
      </w:r>
      <w:r w:rsidRPr="009E775D">
        <w:rPr>
          <w:b w:val="0"/>
          <w:sz w:val="28"/>
          <w:szCs w:val="28"/>
        </w:rPr>
        <w:t xml:space="preserve"> </w:t>
      </w:r>
      <w:r w:rsidR="009C4A3C">
        <w:rPr>
          <w:b w:val="0"/>
          <w:sz w:val="28"/>
          <w:szCs w:val="28"/>
          <w:lang w:val="ru-RU"/>
        </w:rPr>
        <w:t>уменьш</w:t>
      </w:r>
      <w:r w:rsidRPr="009E775D">
        <w:rPr>
          <w:b w:val="0"/>
          <w:sz w:val="28"/>
          <w:szCs w:val="28"/>
          <w:lang w:val="ru-RU"/>
        </w:rPr>
        <w:t>илась</w:t>
      </w:r>
      <w:r w:rsidRPr="009E775D">
        <w:rPr>
          <w:b w:val="0"/>
          <w:sz w:val="28"/>
          <w:szCs w:val="28"/>
        </w:rPr>
        <w:t xml:space="preserve"> </w:t>
      </w:r>
      <w:r w:rsidRPr="009E775D">
        <w:rPr>
          <w:b w:val="0"/>
          <w:sz w:val="28"/>
          <w:szCs w:val="28"/>
          <w:lang w:val="ru-RU"/>
        </w:rPr>
        <w:t>на 4,9 процентов</w:t>
      </w:r>
      <w:r w:rsidRPr="009E775D">
        <w:rPr>
          <w:b w:val="0"/>
          <w:sz w:val="28"/>
          <w:szCs w:val="28"/>
        </w:rPr>
        <w:t xml:space="preserve"> </w:t>
      </w:r>
      <w:r w:rsidR="009C4A3C">
        <w:rPr>
          <w:b w:val="0"/>
          <w:sz w:val="28"/>
          <w:szCs w:val="28"/>
          <w:lang w:val="ru-RU"/>
        </w:rPr>
        <w:t>за счет</w:t>
      </w:r>
      <w:r w:rsidRPr="009E775D">
        <w:rPr>
          <w:b w:val="0"/>
          <w:sz w:val="28"/>
          <w:szCs w:val="28"/>
        </w:rPr>
        <w:t xml:space="preserve"> </w:t>
      </w:r>
      <w:r w:rsidR="009C4A3C">
        <w:rPr>
          <w:b w:val="0"/>
          <w:sz w:val="28"/>
          <w:szCs w:val="28"/>
          <w:lang w:val="ru-RU"/>
        </w:rPr>
        <w:t>уменьшения</w:t>
      </w:r>
      <w:r w:rsidRPr="009E775D">
        <w:rPr>
          <w:b w:val="0"/>
          <w:sz w:val="28"/>
          <w:szCs w:val="28"/>
          <w:lang w:val="ru-RU"/>
        </w:rPr>
        <w:t xml:space="preserve"> доходов от использования имущества, находящегося в мун</w:t>
      </w:r>
      <w:r w:rsidR="009C4A3C">
        <w:rPr>
          <w:b w:val="0"/>
          <w:sz w:val="28"/>
          <w:szCs w:val="28"/>
          <w:lang w:val="ru-RU"/>
        </w:rPr>
        <w:t>иципальной собственности</w:t>
      </w:r>
      <w:r w:rsidRPr="009E775D">
        <w:rPr>
          <w:b w:val="0"/>
          <w:sz w:val="28"/>
          <w:szCs w:val="28"/>
          <w:lang w:val="ru-RU"/>
        </w:rPr>
        <w:t xml:space="preserve"> и поступления прочих неналоговых доходов.</w:t>
      </w:r>
      <w:r w:rsidRPr="009E775D">
        <w:rPr>
          <w:b w:val="0"/>
          <w:sz w:val="28"/>
          <w:szCs w:val="28"/>
        </w:rPr>
        <w:t xml:space="preserve"> По остальным  позициям изменения незначительные. </w:t>
      </w:r>
    </w:p>
    <w:p w:rsidR="00516FAE" w:rsidRDefault="00516FAE" w:rsidP="00516FAE">
      <w:pPr>
        <w:ind w:firstLine="709"/>
        <w:jc w:val="both"/>
        <w:rPr>
          <w:sz w:val="28"/>
          <w:szCs w:val="28"/>
        </w:rPr>
      </w:pPr>
      <w:r w:rsidRPr="009E775D">
        <w:rPr>
          <w:sz w:val="28"/>
          <w:szCs w:val="28"/>
        </w:rPr>
        <w:t>В цел</w:t>
      </w:r>
      <w:r w:rsidR="003E3E1D">
        <w:rPr>
          <w:sz w:val="28"/>
          <w:szCs w:val="28"/>
        </w:rPr>
        <w:t>ом по состоянию на 1 января 2020</w:t>
      </w:r>
      <w:r w:rsidRPr="009E775D">
        <w:rPr>
          <w:sz w:val="28"/>
          <w:szCs w:val="28"/>
        </w:rPr>
        <w:t xml:space="preserve"> года достигнуто исполнение плановых </w:t>
      </w:r>
      <w:r>
        <w:rPr>
          <w:sz w:val="28"/>
          <w:szCs w:val="28"/>
        </w:rPr>
        <w:t>показателей</w:t>
      </w:r>
      <w:r w:rsidRPr="009E775D">
        <w:rPr>
          <w:sz w:val="28"/>
          <w:szCs w:val="28"/>
        </w:rPr>
        <w:t xml:space="preserve"> по налоговым</w:t>
      </w:r>
      <w:r w:rsidR="003E3E1D">
        <w:rPr>
          <w:sz w:val="28"/>
          <w:szCs w:val="28"/>
        </w:rPr>
        <w:t xml:space="preserve"> и неналоговым доходам на 104,41</w:t>
      </w:r>
      <w:r w:rsidRPr="009E775D">
        <w:rPr>
          <w:sz w:val="28"/>
          <w:szCs w:val="28"/>
        </w:rPr>
        <w:t xml:space="preserve"> процентов.</w:t>
      </w:r>
      <w:r>
        <w:rPr>
          <w:sz w:val="28"/>
          <w:szCs w:val="28"/>
        </w:rPr>
        <w:t xml:space="preserve"> Наблюдается увеличение поступлений </w:t>
      </w:r>
      <w:r w:rsidR="003E3E1D">
        <w:rPr>
          <w:sz w:val="28"/>
          <w:szCs w:val="28"/>
        </w:rPr>
        <w:t xml:space="preserve">по налогу на доходы физических лиц на сумму 337 256,55 рублей, налога на товары (работы, услуги), реализуемые на территории Российской Федерации на сумму 259 432,07 рублей, налога на совокупный доход на сумму 13 385,31 рублей, </w:t>
      </w:r>
      <w:r>
        <w:rPr>
          <w:sz w:val="28"/>
          <w:szCs w:val="28"/>
        </w:rPr>
        <w:t xml:space="preserve">имущественных </w:t>
      </w:r>
      <w:r w:rsidR="003E3E1D">
        <w:rPr>
          <w:sz w:val="28"/>
          <w:szCs w:val="28"/>
        </w:rPr>
        <w:t>налогов</w:t>
      </w:r>
      <w:r>
        <w:rPr>
          <w:sz w:val="28"/>
          <w:szCs w:val="28"/>
        </w:rPr>
        <w:t xml:space="preserve"> на сумму</w:t>
      </w:r>
      <w:r w:rsidR="003E3E1D">
        <w:rPr>
          <w:sz w:val="28"/>
          <w:szCs w:val="28"/>
        </w:rPr>
        <w:t xml:space="preserve"> 122 248,18</w:t>
      </w:r>
      <w:r>
        <w:rPr>
          <w:sz w:val="28"/>
          <w:szCs w:val="28"/>
        </w:rPr>
        <w:t xml:space="preserve"> рублей и </w:t>
      </w:r>
      <w:r w:rsidR="003E3E1D">
        <w:rPr>
          <w:sz w:val="28"/>
          <w:szCs w:val="28"/>
        </w:rPr>
        <w:t>доходов от продажи материальных и нематериальных активов на сумму 64 461,22 рублей.</w:t>
      </w:r>
      <w:r>
        <w:rPr>
          <w:sz w:val="28"/>
          <w:szCs w:val="28"/>
        </w:rPr>
        <w:t xml:space="preserve"> По остальным позициям наблюдается уменьшение поступлений по сравнению с 201</w:t>
      </w:r>
      <w:r w:rsidR="003E3E1D">
        <w:rPr>
          <w:sz w:val="28"/>
          <w:szCs w:val="28"/>
        </w:rPr>
        <w:t>8</w:t>
      </w:r>
      <w:r>
        <w:rPr>
          <w:sz w:val="28"/>
          <w:szCs w:val="28"/>
        </w:rPr>
        <w:t xml:space="preserve"> годом.</w:t>
      </w:r>
    </w:p>
    <w:p w:rsidR="00516FAE" w:rsidRPr="009E775D" w:rsidRDefault="00516FAE" w:rsidP="00516FAE">
      <w:pPr>
        <w:ind w:firstLine="709"/>
        <w:jc w:val="both"/>
        <w:rPr>
          <w:sz w:val="28"/>
          <w:szCs w:val="28"/>
        </w:rPr>
      </w:pPr>
    </w:p>
    <w:p w:rsidR="00516FAE" w:rsidRDefault="00516FAE" w:rsidP="00516FAE">
      <w:pPr>
        <w:ind w:firstLine="709"/>
        <w:jc w:val="both"/>
        <w:rPr>
          <w:sz w:val="28"/>
          <w:szCs w:val="28"/>
        </w:rPr>
      </w:pPr>
      <w:r w:rsidRPr="001006F1">
        <w:rPr>
          <w:b/>
          <w:sz w:val="28"/>
          <w:szCs w:val="28"/>
        </w:rPr>
        <w:t>Прирост поступлений</w:t>
      </w:r>
      <w:r w:rsidRPr="001006F1">
        <w:rPr>
          <w:sz w:val="28"/>
          <w:szCs w:val="28"/>
        </w:rPr>
        <w:t xml:space="preserve"> </w:t>
      </w:r>
      <w:r w:rsidRPr="001006F1">
        <w:rPr>
          <w:b/>
          <w:sz w:val="28"/>
          <w:szCs w:val="28"/>
        </w:rPr>
        <w:t xml:space="preserve">налоговых и неналоговых доходов </w:t>
      </w:r>
      <w:r w:rsidR="00F27BBE">
        <w:rPr>
          <w:b/>
          <w:sz w:val="28"/>
          <w:szCs w:val="28"/>
        </w:rPr>
        <w:t>за 2019</w:t>
      </w:r>
      <w:r w:rsidRPr="001006F1">
        <w:rPr>
          <w:b/>
          <w:sz w:val="28"/>
          <w:szCs w:val="28"/>
        </w:rPr>
        <w:t xml:space="preserve"> год </w:t>
      </w:r>
      <w:r w:rsidRPr="001006F1">
        <w:rPr>
          <w:sz w:val="28"/>
          <w:szCs w:val="28"/>
        </w:rPr>
        <w:t>по сравнению с аналогичным периодом прошлого года сложился:</w:t>
      </w:r>
    </w:p>
    <w:p w:rsidR="00F27BBE" w:rsidRPr="001006F1" w:rsidRDefault="00F27BBE" w:rsidP="00F27BBE">
      <w:pPr>
        <w:ind w:firstLine="709"/>
        <w:jc w:val="both"/>
        <w:rPr>
          <w:sz w:val="28"/>
          <w:szCs w:val="28"/>
        </w:rPr>
      </w:pPr>
      <w:r w:rsidRPr="001006F1">
        <w:rPr>
          <w:sz w:val="28"/>
          <w:szCs w:val="28"/>
        </w:rPr>
        <w:t>-налогу на доходы ф</w:t>
      </w:r>
      <w:r>
        <w:rPr>
          <w:sz w:val="28"/>
          <w:szCs w:val="28"/>
        </w:rPr>
        <w:t>изических лиц на сумму 337 256,55 рублей;</w:t>
      </w:r>
    </w:p>
    <w:p w:rsidR="00516FAE" w:rsidRPr="001006F1" w:rsidRDefault="00516FAE" w:rsidP="00516FAE">
      <w:pPr>
        <w:ind w:firstLine="709"/>
        <w:jc w:val="both"/>
        <w:rPr>
          <w:sz w:val="28"/>
          <w:szCs w:val="28"/>
        </w:rPr>
      </w:pPr>
      <w:r w:rsidRPr="001006F1">
        <w:rPr>
          <w:sz w:val="28"/>
          <w:szCs w:val="28"/>
        </w:rPr>
        <w:t>-по налогу на товары (работы, услуги), реализуемые на территории Российс</w:t>
      </w:r>
      <w:r w:rsidR="00F27BBE">
        <w:rPr>
          <w:sz w:val="28"/>
          <w:szCs w:val="28"/>
        </w:rPr>
        <w:t>кой Федерации на сумму 259 432,07</w:t>
      </w:r>
      <w:r w:rsidRPr="001006F1">
        <w:rPr>
          <w:sz w:val="28"/>
          <w:szCs w:val="28"/>
        </w:rPr>
        <w:t xml:space="preserve"> рублей;</w:t>
      </w:r>
    </w:p>
    <w:p w:rsidR="00516FAE" w:rsidRPr="001006F1" w:rsidRDefault="00516FAE" w:rsidP="00516FAE">
      <w:pPr>
        <w:ind w:firstLine="709"/>
        <w:jc w:val="both"/>
        <w:rPr>
          <w:sz w:val="28"/>
          <w:szCs w:val="28"/>
        </w:rPr>
      </w:pPr>
      <w:r w:rsidRPr="001006F1">
        <w:rPr>
          <w:sz w:val="28"/>
          <w:szCs w:val="28"/>
        </w:rPr>
        <w:lastRenderedPageBreak/>
        <w:t>-по единому сельскохозяйс</w:t>
      </w:r>
      <w:r w:rsidR="00F27BBE">
        <w:rPr>
          <w:sz w:val="28"/>
          <w:szCs w:val="28"/>
        </w:rPr>
        <w:t>твенному налогу на сумму 13 385,31</w:t>
      </w:r>
      <w:r w:rsidRPr="001006F1">
        <w:rPr>
          <w:sz w:val="28"/>
          <w:szCs w:val="28"/>
        </w:rPr>
        <w:t xml:space="preserve"> рублей;</w:t>
      </w:r>
    </w:p>
    <w:p w:rsidR="00516FAE" w:rsidRDefault="00516FAE" w:rsidP="00516FAE">
      <w:pPr>
        <w:ind w:firstLine="709"/>
        <w:jc w:val="both"/>
        <w:rPr>
          <w:sz w:val="28"/>
          <w:szCs w:val="28"/>
        </w:rPr>
      </w:pPr>
      <w:r w:rsidRPr="001006F1">
        <w:rPr>
          <w:sz w:val="28"/>
          <w:szCs w:val="28"/>
        </w:rPr>
        <w:t>-по имущественным налогам на с</w:t>
      </w:r>
      <w:r w:rsidR="00F27BBE">
        <w:rPr>
          <w:sz w:val="28"/>
          <w:szCs w:val="28"/>
        </w:rPr>
        <w:t>умму 122</w:t>
      </w:r>
      <w:r w:rsidR="00B63550">
        <w:rPr>
          <w:sz w:val="28"/>
          <w:szCs w:val="28"/>
        </w:rPr>
        <w:t xml:space="preserve"> </w:t>
      </w:r>
      <w:r w:rsidR="00F27BBE">
        <w:rPr>
          <w:sz w:val="28"/>
          <w:szCs w:val="28"/>
        </w:rPr>
        <w:t>248,18 рублей;</w:t>
      </w:r>
    </w:p>
    <w:p w:rsidR="00F27BBE" w:rsidRPr="001006F1" w:rsidRDefault="00F27BBE" w:rsidP="00F27BBE">
      <w:pPr>
        <w:ind w:firstLine="709"/>
        <w:jc w:val="both"/>
        <w:rPr>
          <w:sz w:val="28"/>
          <w:szCs w:val="28"/>
        </w:rPr>
      </w:pPr>
      <w:r w:rsidRPr="001006F1">
        <w:rPr>
          <w:sz w:val="28"/>
          <w:szCs w:val="28"/>
        </w:rPr>
        <w:t>-по доходам от продажи материальных и нематериальных</w:t>
      </w:r>
      <w:r>
        <w:rPr>
          <w:sz w:val="28"/>
          <w:szCs w:val="28"/>
        </w:rPr>
        <w:t xml:space="preserve"> активов на сумму 64 461,22 рублей.</w:t>
      </w:r>
    </w:p>
    <w:p w:rsidR="00F27BBE" w:rsidRDefault="00F27BBE" w:rsidP="00516FAE">
      <w:pPr>
        <w:ind w:firstLine="709"/>
        <w:jc w:val="both"/>
        <w:rPr>
          <w:sz w:val="28"/>
          <w:szCs w:val="28"/>
        </w:rPr>
      </w:pPr>
    </w:p>
    <w:p w:rsidR="00F27BBE" w:rsidRPr="001006F1" w:rsidRDefault="00F27BBE" w:rsidP="00F27BBE">
      <w:pPr>
        <w:ind w:firstLine="709"/>
        <w:jc w:val="both"/>
        <w:rPr>
          <w:sz w:val="28"/>
          <w:szCs w:val="28"/>
        </w:rPr>
      </w:pPr>
      <w:r w:rsidRPr="001006F1">
        <w:rPr>
          <w:sz w:val="28"/>
          <w:szCs w:val="28"/>
        </w:rPr>
        <w:t>По остальным позициям наблюдается уменьшение по</w:t>
      </w:r>
      <w:r>
        <w:rPr>
          <w:sz w:val="28"/>
          <w:szCs w:val="28"/>
        </w:rPr>
        <w:t>ступлений:</w:t>
      </w:r>
    </w:p>
    <w:p w:rsidR="00516FAE" w:rsidRPr="001006F1" w:rsidRDefault="00516FAE" w:rsidP="00516FAE">
      <w:pPr>
        <w:ind w:firstLine="709"/>
        <w:jc w:val="both"/>
        <w:rPr>
          <w:sz w:val="28"/>
          <w:szCs w:val="28"/>
        </w:rPr>
      </w:pPr>
      <w:r w:rsidRPr="001006F1">
        <w:rPr>
          <w:sz w:val="28"/>
          <w:szCs w:val="28"/>
        </w:rPr>
        <w:t xml:space="preserve">-по доходам от использования имущества, находящегося в государственной и муниципальной </w:t>
      </w:r>
      <w:r w:rsidR="00F27BBE">
        <w:rPr>
          <w:sz w:val="28"/>
          <w:szCs w:val="28"/>
        </w:rPr>
        <w:t>собственности на сумму 243</w:t>
      </w:r>
      <w:r w:rsidR="00B4006C">
        <w:rPr>
          <w:sz w:val="28"/>
          <w:szCs w:val="28"/>
        </w:rPr>
        <w:t xml:space="preserve"> </w:t>
      </w:r>
      <w:r w:rsidR="00F27BBE">
        <w:rPr>
          <w:sz w:val="28"/>
          <w:szCs w:val="28"/>
        </w:rPr>
        <w:t>477,82</w:t>
      </w:r>
      <w:r w:rsidRPr="001006F1">
        <w:rPr>
          <w:sz w:val="28"/>
          <w:szCs w:val="28"/>
        </w:rPr>
        <w:t xml:space="preserve"> рублей;</w:t>
      </w:r>
    </w:p>
    <w:p w:rsidR="00516FAE" w:rsidRPr="001006F1" w:rsidRDefault="00516FAE" w:rsidP="00516FAE">
      <w:pPr>
        <w:ind w:firstLine="709"/>
        <w:jc w:val="both"/>
        <w:rPr>
          <w:sz w:val="28"/>
          <w:szCs w:val="28"/>
        </w:rPr>
      </w:pPr>
      <w:r w:rsidRPr="001006F1">
        <w:rPr>
          <w:sz w:val="28"/>
          <w:szCs w:val="28"/>
        </w:rPr>
        <w:t>-по прочим ненал</w:t>
      </w:r>
      <w:r w:rsidR="00F27BBE">
        <w:rPr>
          <w:sz w:val="28"/>
          <w:szCs w:val="28"/>
        </w:rPr>
        <w:t>оговым доходам на сумму 25</w:t>
      </w:r>
      <w:r w:rsidR="00B4006C">
        <w:rPr>
          <w:sz w:val="28"/>
          <w:szCs w:val="28"/>
        </w:rPr>
        <w:t xml:space="preserve"> </w:t>
      </w:r>
      <w:r w:rsidR="00F27BBE">
        <w:rPr>
          <w:sz w:val="28"/>
          <w:szCs w:val="28"/>
        </w:rPr>
        <w:t>004,22</w:t>
      </w:r>
      <w:r w:rsidRPr="001006F1">
        <w:rPr>
          <w:sz w:val="28"/>
          <w:szCs w:val="28"/>
        </w:rPr>
        <w:t xml:space="preserve"> рублей.</w:t>
      </w:r>
    </w:p>
    <w:p w:rsidR="00516FAE" w:rsidRPr="00F27BBE" w:rsidRDefault="00F27BBE" w:rsidP="00F27BBE">
      <w:pPr>
        <w:jc w:val="both"/>
        <w:rPr>
          <w:sz w:val="28"/>
          <w:szCs w:val="28"/>
        </w:rPr>
      </w:pPr>
      <w:r w:rsidRPr="000C0C36">
        <w:rPr>
          <w:sz w:val="24"/>
          <w:szCs w:val="24"/>
        </w:rPr>
        <w:t xml:space="preserve"> </w:t>
      </w:r>
    </w:p>
    <w:p w:rsidR="00516FAE" w:rsidRPr="00C205FC" w:rsidRDefault="00516FAE" w:rsidP="00516FAE">
      <w:pPr>
        <w:ind w:firstLine="709"/>
        <w:jc w:val="both"/>
        <w:rPr>
          <w:sz w:val="28"/>
          <w:szCs w:val="28"/>
        </w:rPr>
      </w:pPr>
      <w:r w:rsidRPr="00C205FC">
        <w:rPr>
          <w:sz w:val="28"/>
          <w:szCs w:val="28"/>
        </w:rPr>
        <w:t xml:space="preserve">В доходной части бюджета </w:t>
      </w:r>
      <w:r w:rsidR="00147512">
        <w:rPr>
          <w:sz w:val="28"/>
          <w:szCs w:val="28"/>
        </w:rPr>
        <w:t xml:space="preserve">Ивотского городского поселения Дятьковского муниципального района Брянской области </w:t>
      </w:r>
      <w:r w:rsidR="00A26BE1">
        <w:rPr>
          <w:sz w:val="28"/>
          <w:szCs w:val="28"/>
        </w:rPr>
        <w:t>на 2019</w:t>
      </w:r>
      <w:r w:rsidRPr="00C205FC">
        <w:rPr>
          <w:sz w:val="28"/>
          <w:szCs w:val="28"/>
        </w:rPr>
        <w:t xml:space="preserve"> год запланированы </w:t>
      </w:r>
      <w:r w:rsidRPr="00C205FC">
        <w:rPr>
          <w:b/>
          <w:sz w:val="28"/>
          <w:szCs w:val="28"/>
        </w:rPr>
        <w:t>безвозмездные поступления</w:t>
      </w:r>
      <w:r w:rsidRPr="00C205FC">
        <w:rPr>
          <w:sz w:val="28"/>
          <w:szCs w:val="28"/>
        </w:rPr>
        <w:t xml:space="preserve"> от других бюджетов бюджетной системы Рос</w:t>
      </w:r>
      <w:r w:rsidR="00A26BE1">
        <w:rPr>
          <w:sz w:val="28"/>
          <w:szCs w:val="28"/>
        </w:rPr>
        <w:t>сийской Федерации в сумме 731 463,00</w:t>
      </w:r>
      <w:r w:rsidRPr="00C205FC">
        <w:rPr>
          <w:sz w:val="28"/>
          <w:szCs w:val="28"/>
        </w:rPr>
        <w:t xml:space="preserve"> рублей. В отчетном периоде производилась корректировка бюджета на суммы средств, выделяемых из областного бюджета, в соответствии с нормативными правовыми актами органов исполнительной власти Брянской обл</w:t>
      </w:r>
      <w:r w:rsidR="00A26BE1">
        <w:rPr>
          <w:sz w:val="28"/>
          <w:szCs w:val="28"/>
        </w:rPr>
        <w:t>асти. По состоянию на 01.01.2020</w:t>
      </w:r>
      <w:r w:rsidRPr="00C205FC">
        <w:rPr>
          <w:sz w:val="28"/>
          <w:szCs w:val="28"/>
        </w:rPr>
        <w:t xml:space="preserve"> года уточненный объем б</w:t>
      </w:r>
      <w:r w:rsidR="00A26BE1">
        <w:rPr>
          <w:sz w:val="28"/>
          <w:szCs w:val="28"/>
        </w:rPr>
        <w:t>езвозмездных поступлений на 2019</w:t>
      </w:r>
      <w:r w:rsidRPr="00C205FC">
        <w:rPr>
          <w:sz w:val="28"/>
          <w:szCs w:val="28"/>
        </w:rPr>
        <w:t xml:space="preserve"> год составил </w:t>
      </w:r>
      <w:r w:rsidR="00A26BE1">
        <w:rPr>
          <w:sz w:val="28"/>
          <w:szCs w:val="28"/>
        </w:rPr>
        <w:t>5 831 754,66</w:t>
      </w:r>
      <w:r w:rsidRPr="00C205FC">
        <w:rPr>
          <w:sz w:val="28"/>
          <w:szCs w:val="28"/>
        </w:rPr>
        <w:t xml:space="preserve"> рублей.</w:t>
      </w:r>
    </w:p>
    <w:p w:rsidR="00516FAE" w:rsidRPr="00C205FC" w:rsidRDefault="00516FAE" w:rsidP="00516FAE">
      <w:pPr>
        <w:ind w:firstLine="720"/>
        <w:jc w:val="both"/>
        <w:rPr>
          <w:sz w:val="28"/>
          <w:szCs w:val="28"/>
        </w:rPr>
      </w:pPr>
      <w:r w:rsidRPr="00C205FC">
        <w:rPr>
          <w:sz w:val="28"/>
          <w:szCs w:val="28"/>
        </w:rPr>
        <w:t>Фактический объем безвозмездных</w:t>
      </w:r>
      <w:r w:rsidR="00A26BE1">
        <w:rPr>
          <w:sz w:val="28"/>
          <w:szCs w:val="28"/>
        </w:rPr>
        <w:t xml:space="preserve"> поступлений составил 5 831 754,66</w:t>
      </w:r>
      <w:r w:rsidRPr="00C205FC">
        <w:rPr>
          <w:sz w:val="28"/>
          <w:szCs w:val="28"/>
        </w:rPr>
        <w:t xml:space="preserve"> рублей или 100,0 процентов к уточненному годовому плану.</w:t>
      </w:r>
    </w:p>
    <w:p w:rsidR="00516FAE" w:rsidRPr="00C205FC" w:rsidRDefault="00516FAE" w:rsidP="00516FAE">
      <w:pPr>
        <w:ind w:firstLine="709"/>
        <w:jc w:val="both"/>
        <w:rPr>
          <w:sz w:val="28"/>
          <w:szCs w:val="28"/>
        </w:rPr>
      </w:pPr>
      <w:r w:rsidRPr="00C205FC">
        <w:rPr>
          <w:sz w:val="28"/>
          <w:szCs w:val="28"/>
        </w:rPr>
        <w:t xml:space="preserve">Анализ исполнения по видам безвозмездных поступлений от бюджетов бюджетной системы Российской Федерации </w:t>
      </w:r>
      <w:r>
        <w:rPr>
          <w:sz w:val="28"/>
          <w:szCs w:val="28"/>
        </w:rPr>
        <w:t>представлен в следующей</w:t>
      </w:r>
      <w:r w:rsidRPr="00C205FC">
        <w:rPr>
          <w:sz w:val="28"/>
          <w:szCs w:val="28"/>
        </w:rPr>
        <w:t xml:space="preserve"> таблице.</w:t>
      </w:r>
    </w:p>
    <w:p w:rsidR="00516FAE" w:rsidRDefault="00516FAE" w:rsidP="00A26BE1">
      <w:pPr>
        <w:rPr>
          <w:i/>
          <w:color w:val="3366FF"/>
          <w:sz w:val="28"/>
          <w:szCs w:val="28"/>
        </w:rPr>
      </w:pPr>
    </w:p>
    <w:p w:rsidR="00516FAE" w:rsidRPr="0073372E" w:rsidRDefault="00516FAE" w:rsidP="00516FAE">
      <w:pPr>
        <w:ind w:firstLine="709"/>
        <w:jc w:val="center"/>
        <w:rPr>
          <w:b/>
          <w:sz w:val="28"/>
          <w:szCs w:val="28"/>
        </w:rPr>
      </w:pPr>
      <w:r w:rsidRPr="0073372E">
        <w:rPr>
          <w:i/>
          <w:color w:val="3366FF"/>
          <w:sz w:val="28"/>
          <w:szCs w:val="28"/>
        </w:rPr>
        <w:t xml:space="preserve">Таблица </w:t>
      </w:r>
      <w:r>
        <w:rPr>
          <w:i/>
          <w:color w:val="3366FF"/>
          <w:sz w:val="28"/>
          <w:szCs w:val="28"/>
        </w:rPr>
        <w:t>6</w:t>
      </w:r>
      <w:r w:rsidRPr="0073372E">
        <w:rPr>
          <w:i/>
          <w:color w:val="3366FF"/>
          <w:sz w:val="28"/>
          <w:szCs w:val="28"/>
        </w:rPr>
        <w:t>.</w:t>
      </w:r>
      <w:r w:rsidRPr="0073372E">
        <w:rPr>
          <w:i/>
          <w:sz w:val="28"/>
          <w:szCs w:val="28"/>
        </w:rPr>
        <w:t xml:space="preserve"> </w:t>
      </w:r>
      <w:r w:rsidRPr="0073372E">
        <w:rPr>
          <w:b/>
          <w:sz w:val="28"/>
          <w:szCs w:val="28"/>
        </w:rPr>
        <w:t xml:space="preserve">Исполнение безвозмездных поступлений  </w:t>
      </w:r>
      <w:r>
        <w:rPr>
          <w:b/>
          <w:sz w:val="28"/>
          <w:szCs w:val="28"/>
        </w:rPr>
        <w:t xml:space="preserve"> за </w:t>
      </w:r>
      <w:r w:rsidRPr="0073372E">
        <w:rPr>
          <w:b/>
          <w:sz w:val="28"/>
          <w:szCs w:val="28"/>
        </w:rPr>
        <w:t>201</w:t>
      </w:r>
      <w:r w:rsidR="00A26BE1">
        <w:rPr>
          <w:b/>
          <w:sz w:val="28"/>
          <w:szCs w:val="28"/>
        </w:rPr>
        <w:t>9</w:t>
      </w:r>
      <w:r w:rsidRPr="0073372E">
        <w:rPr>
          <w:b/>
          <w:sz w:val="28"/>
          <w:szCs w:val="28"/>
        </w:rPr>
        <w:t xml:space="preserve"> год </w:t>
      </w:r>
      <w:r>
        <w:rPr>
          <w:b/>
          <w:sz w:val="28"/>
          <w:szCs w:val="28"/>
        </w:rPr>
        <w:t xml:space="preserve">в сравнении с </w:t>
      </w:r>
      <w:r w:rsidRPr="0073372E">
        <w:rPr>
          <w:b/>
          <w:sz w:val="28"/>
          <w:szCs w:val="28"/>
        </w:rPr>
        <w:t>201</w:t>
      </w:r>
      <w:r w:rsidR="00A26BE1">
        <w:rPr>
          <w:b/>
          <w:sz w:val="28"/>
          <w:szCs w:val="28"/>
        </w:rPr>
        <w:t>8</w:t>
      </w:r>
      <w:r w:rsidRPr="0073372E">
        <w:rPr>
          <w:b/>
          <w:sz w:val="28"/>
          <w:szCs w:val="28"/>
        </w:rPr>
        <w:t xml:space="preserve"> год</w:t>
      </w:r>
      <w:r>
        <w:rPr>
          <w:b/>
          <w:sz w:val="28"/>
          <w:szCs w:val="28"/>
        </w:rPr>
        <w:t>ом</w:t>
      </w:r>
    </w:p>
    <w:p w:rsidR="00516FAE" w:rsidRPr="0073372E" w:rsidRDefault="00516FAE" w:rsidP="00516FAE">
      <w:pPr>
        <w:ind w:firstLine="709"/>
        <w:jc w:val="both"/>
        <w:rPr>
          <w:sz w:val="24"/>
          <w:szCs w:val="24"/>
        </w:rPr>
      </w:pPr>
      <w:r w:rsidRPr="0073372E">
        <w:rPr>
          <w:sz w:val="24"/>
          <w:szCs w:val="24"/>
        </w:rPr>
        <w:t xml:space="preserve">                                                                                                                                  </w:t>
      </w:r>
      <w:r>
        <w:rPr>
          <w:sz w:val="24"/>
          <w:szCs w:val="24"/>
        </w:rPr>
        <w:t xml:space="preserve"> (</w:t>
      </w:r>
      <w:r w:rsidRPr="0073372E">
        <w:rPr>
          <w:sz w:val="24"/>
          <w:szCs w:val="24"/>
        </w:rPr>
        <w:t>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388"/>
        <w:gridCol w:w="1418"/>
        <w:gridCol w:w="1417"/>
        <w:gridCol w:w="851"/>
        <w:gridCol w:w="1559"/>
        <w:gridCol w:w="851"/>
      </w:tblGrid>
      <w:tr w:rsidR="00516FAE" w:rsidRPr="00757E12" w:rsidTr="00A26BE1">
        <w:tc>
          <w:tcPr>
            <w:tcW w:w="1271" w:type="dxa"/>
            <w:vMerge w:val="restart"/>
            <w:shd w:val="clear" w:color="auto" w:fill="auto"/>
          </w:tcPr>
          <w:p w:rsidR="00516FAE" w:rsidRPr="006C185D" w:rsidRDefault="00516FAE" w:rsidP="00435168">
            <w:pPr>
              <w:jc w:val="both"/>
              <w:rPr>
                <w:rFonts w:ascii="Arial" w:hAnsi="Arial" w:cs="Arial"/>
                <w:b/>
              </w:rPr>
            </w:pPr>
            <w:r w:rsidRPr="006C185D">
              <w:rPr>
                <w:rFonts w:ascii="Arial" w:hAnsi="Arial" w:cs="Arial"/>
                <w:b/>
              </w:rPr>
              <w:t>Наименование</w:t>
            </w:r>
          </w:p>
        </w:tc>
        <w:tc>
          <w:tcPr>
            <w:tcW w:w="1418" w:type="dxa"/>
            <w:vMerge w:val="restart"/>
            <w:shd w:val="clear" w:color="auto" w:fill="auto"/>
          </w:tcPr>
          <w:p w:rsidR="00516FAE" w:rsidRPr="006C185D" w:rsidRDefault="00516FAE" w:rsidP="00435168">
            <w:pPr>
              <w:jc w:val="both"/>
              <w:rPr>
                <w:rFonts w:ascii="Arial" w:hAnsi="Arial" w:cs="Arial"/>
                <w:b/>
              </w:rPr>
            </w:pPr>
            <w:r w:rsidRPr="006C185D">
              <w:rPr>
                <w:rFonts w:ascii="Arial" w:hAnsi="Arial" w:cs="Arial"/>
                <w:b/>
              </w:rPr>
              <w:t>Факт на 01.</w:t>
            </w:r>
            <w:r>
              <w:rPr>
                <w:rFonts w:ascii="Arial" w:hAnsi="Arial" w:cs="Arial"/>
                <w:b/>
              </w:rPr>
              <w:t>01</w:t>
            </w:r>
            <w:r w:rsidRPr="006C185D">
              <w:rPr>
                <w:rFonts w:ascii="Arial" w:hAnsi="Arial" w:cs="Arial"/>
                <w:b/>
              </w:rPr>
              <w:t>.201</w:t>
            </w:r>
            <w:r w:rsidR="00A26BE1">
              <w:rPr>
                <w:rFonts w:ascii="Arial" w:hAnsi="Arial" w:cs="Arial"/>
                <w:b/>
              </w:rPr>
              <w:t>9</w:t>
            </w:r>
            <w:r>
              <w:rPr>
                <w:rFonts w:ascii="Arial" w:hAnsi="Arial" w:cs="Arial"/>
                <w:b/>
              </w:rPr>
              <w:t>г.</w:t>
            </w:r>
          </w:p>
        </w:tc>
        <w:tc>
          <w:tcPr>
            <w:tcW w:w="4223" w:type="dxa"/>
            <w:gridSpan w:val="3"/>
            <w:shd w:val="clear" w:color="auto" w:fill="auto"/>
          </w:tcPr>
          <w:p w:rsidR="00516FAE" w:rsidRPr="00AD5A27" w:rsidRDefault="00516FAE" w:rsidP="00435168">
            <w:pPr>
              <w:jc w:val="center"/>
              <w:rPr>
                <w:rFonts w:ascii="Arial" w:hAnsi="Arial" w:cs="Arial"/>
                <w:b/>
              </w:rPr>
            </w:pPr>
            <w:r w:rsidRPr="00AD5A27">
              <w:rPr>
                <w:rFonts w:ascii="Arial" w:hAnsi="Arial" w:cs="Arial"/>
                <w:b/>
              </w:rPr>
              <w:t xml:space="preserve">  201</w:t>
            </w:r>
            <w:r w:rsidR="00A26BE1">
              <w:rPr>
                <w:rFonts w:ascii="Arial" w:hAnsi="Arial" w:cs="Arial"/>
                <w:b/>
              </w:rPr>
              <w:t>9</w:t>
            </w:r>
            <w:r w:rsidRPr="00AD5A27">
              <w:rPr>
                <w:rFonts w:ascii="Arial" w:hAnsi="Arial" w:cs="Arial"/>
                <w:b/>
              </w:rPr>
              <w:t xml:space="preserve"> год</w:t>
            </w:r>
          </w:p>
        </w:tc>
        <w:tc>
          <w:tcPr>
            <w:tcW w:w="851" w:type="dxa"/>
            <w:vMerge w:val="restart"/>
            <w:shd w:val="clear" w:color="auto" w:fill="auto"/>
          </w:tcPr>
          <w:p w:rsidR="00516FAE" w:rsidRPr="00AD5A27" w:rsidRDefault="00516FAE" w:rsidP="00435168">
            <w:pPr>
              <w:jc w:val="both"/>
              <w:rPr>
                <w:rFonts w:ascii="Arial" w:hAnsi="Arial" w:cs="Arial"/>
                <w:b/>
              </w:rPr>
            </w:pPr>
            <w:r w:rsidRPr="00AD5A27">
              <w:rPr>
                <w:rFonts w:ascii="Arial" w:hAnsi="Arial" w:cs="Arial"/>
                <w:b/>
              </w:rPr>
              <w:t>% исп.</w:t>
            </w:r>
          </w:p>
          <w:p w:rsidR="00516FAE" w:rsidRPr="00AD5A27" w:rsidRDefault="00516FAE" w:rsidP="00435168">
            <w:pPr>
              <w:jc w:val="both"/>
              <w:rPr>
                <w:rFonts w:ascii="Arial" w:hAnsi="Arial" w:cs="Arial"/>
                <w:b/>
              </w:rPr>
            </w:pPr>
            <w:r w:rsidRPr="00AD5A27">
              <w:rPr>
                <w:rFonts w:ascii="Arial" w:hAnsi="Arial" w:cs="Arial"/>
                <w:b/>
              </w:rPr>
              <w:t>плана</w:t>
            </w:r>
          </w:p>
        </w:tc>
        <w:tc>
          <w:tcPr>
            <w:tcW w:w="1559" w:type="dxa"/>
            <w:vMerge w:val="restart"/>
            <w:shd w:val="clear" w:color="auto" w:fill="auto"/>
          </w:tcPr>
          <w:p w:rsidR="00516FAE" w:rsidRPr="00AD5A27" w:rsidRDefault="00516FAE" w:rsidP="00435168">
            <w:pPr>
              <w:jc w:val="both"/>
              <w:rPr>
                <w:rFonts w:ascii="Arial" w:hAnsi="Arial" w:cs="Arial"/>
                <w:b/>
              </w:rPr>
            </w:pPr>
            <w:r>
              <w:rPr>
                <w:rFonts w:ascii="Arial" w:hAnsi="Arial" w:cs="Arial"/>
                <w:b/>
              </w:rPr>
              <w:t xml:space="preserve">Отклонение </w:t>
            </w:r>
            <w:r w:rsidRPr="00AD5A27">
              <w:rPr>
                <w:rFonts w:ascii="Arial" w:hAnsi="Arial" w:cs="Arial"/>
                <w:b/>
              </w:rPr>
              <w:t>к прошлому году</w:t>
            </w:r>
          </w:p>
        </w:tc>
        <w:tc>
          <w:tcPr>
            <w:tcW w:w="851" w:type="dxa"/>
            <w:vMerge w:val="restart"/>
            <w:shd w:val="clear" w:color="auto" w:fill="auto"/>
          </w:tcPr>
          <w:p w:rsidR="00516FAE" w:rsidRPr="00AD5A27" w:rsidRDefault="00516FAE" w:rsidP="00435168">
            <w:pPr>
              <w:jc w:val="both"/>
              <w:rPr>
                <w:rFonts w:ascii="Arial" w:hAnsi="Arial" w:cs="Arial"/>
                <w:b/>
              </w:rPr>
            </w:pPr>
            <w:r w:rsidRPr="00AD5A27">
              <w:rPr>
                <w:rFonts w:ascii="Arial" w:hAnsi="Arial" w:cs="Arial"/>
                <w:b/>
              </w:rPr>
              <w:t>Темп роста</w:t>
            </w:r>
            <w:r>
              <w:rPr>
                <w:rFonts w:ascii="Arial" w:hAnsi="Arial" w:cs="Arial"/>
                <w:b/>
              </w:rPr>
              <w:t>,</w:t>
            </w:r>
            <w:r w:rsidRPr="00AD5A27">
              <w:rPr>
                <w:rFonts w:ascii="Arial" w:hAnsi="Arial" w:cs="Arial"/>
                <w:b/>
              </w:rPr>
              <w:t>%</w:t>
            </w:r>
          </w:p>
        </w:tc>
      </w:tr>
      <w:tr w:rsidR="00516FAE" w:rsidRPr="00757E12" w:rsidTr="00A26BE1">
        <w:tc>
          <w:tcPr>
            <w:tcW w:w="1271" w:type="dxa"/>
            <w:vMerge/>
            <w:shd w:val="clear" w:color="auto" w:fill="auto"/>
          </w:tcPr>
          <w:p w:rsidR="00516FAE" w:rsidRPr="006C185D" w:rsidRDefault="00516FAE" w:rsidP="00435168">
            <w:pPr>
              <w:jc w:val="both"/>
              <w:rPr>
                <w:rFonts w:ascii="Arial" w:hAnsi="Arial" w:cs="Arial"/>
              </w:rPr>
            </w:pPr>
          </w:p>
        </w:tc>
        <w:tc>
          <w:tcPr>
            <w:tcW w:w="1418" w:type="dxa"/>
            <w:vMerge/>
            <w:shd w:val="clear" w:color="auto" w:fill="auto"/>
          </w:tcPr>
          <w:p w:rsidR="00516FAE" w:rsidRPr="006C185D" w:rsidRDefault="00516FAE" w:rsidP="00435168">
            <w:pPr>
              <w:jc w:val="both"/>
              <w:rPr>
                <w:rFonts w:ascii="Arial" w:hAnsi="Arial" w:cs="Arial"/>
              </w:rPr>
            </w:pPr>
          </w:p>
        </w:tc>
        <w:tc>
          <w:tcPr>
            <w:tcW w:w="1388" w:type="dxa"/>
            <w:shd w:val="clear" w:color="auto" w:fill="auto"/>
          </w:tcPr>
          <w:p w:rsidR="00516FAE" w:rsidRPr="00AD5A27" w:rsidRDefault="00516FAE" w:rsidP="00435168">
            <w:pPr>
              <w:jc w:val="both"/>
              <w:rPr>
                <w:rFonts w:ascii="Arial" w:hAnsi="Arial" w:cs="Arial"/>
                <w:b/>
              </w:rPr>
            </w:pPr>
            <w:r w:rsidRPr="00AD5A27">
              <w:rPr>
                <w:rFonts w:ascii="Arial" w:hAnsi="Arial" w:cs="Arial"/>
                <w:b/>
              </w:rPr>
              <w:t>Утвержд</w:t>
            </w:r>
            <w:r>
              <w:rPr>
                <w:rFonts w:ascii="Arial" w:hAnsi="Arial" w:cs="Arial"/>
                <w:b/>
              </w:rPr>
              <w:t xml:space="preserve">енный </w:t>
            </w:r>
            <w:r w:rsidRPr="00AD5A27">
              <w:rPr>
                <w:rFonts w:ascii="Arial" w:hAnsi="Arial" w:cs="Arial"/>
                <w:b/>
              </w:rPr>
              <w:t>годов</w:t>
            </w:r>
            <w:r w:rsidR="00A26BE1">
              <w:rPr>
                <w:rFonts w:ascii="Arial" w:hAnsi="Arial" w:cs="Arial"/>
                <w:b/>
              </w:rPr>
              <w:t xml:space="preserve">ой </w:t>
            </w:r>
            <w:r w:rsidRPr="00AD5A27">
              <w:rPr>
                <w:rFonts w:ascii="Arial" w:hAnsi="Arial" w:cs="Arial"/>
                <w:b/>
              </w:rPr>
              <w:t>план</w:t>
            </w:r>
          </w:p>
        </w:tc>
        <w:tc>
          <w:tcPr>
            <w:tcW w:w="1418" w:type="dxa"/>
            <w:shd w:val="clear" w:color="auto" w:fill="auto"/>
          </w:tcPr>
          <w:p w:rsidR="00516FAE" w:rsidRPr="00AD5A27" w:rsidRDefault="00516FAE" w:rsidP="00435168">
            <w:pPr>
              <w:jc w:val="both"/>
              <w:rPr>
                <w:rFonts w:ascii="Arial" w:hAnsi="Arial" w:cs="Arial"/>
                <w:b/>
              </w:rPr>
            </w:pPr>
            <w:r>
              <w:rPr>
                <w:rFonts w:ascii="Arial" w:hAnsi="Arial" w:cs="Arial"/>
                <w:b/>
              </w:rPr>
              <w:t>Уточненный</w:t>
            </w:r>
            <w:r w:rsidR="00C37DAC">
              <w:rPr>
                <w:rFonts w:ascii="Arial" w:hAnsi="Arial" w:cs="Arial"/>
                <w:b/>
              </w:rPr>
              <w:t xml:space="preserve"> годовой </w:t>
            </w:r>
            <w:r w:rsidRPr="00AD5A27">
              <w:rPr>
                <w:rFonts w:ascii="Arial" w:hAnsi="Arial" w:cs="Arial"/>
                <w:b/>
              </w:rPr>
              <w:t>план</w:t>
            </w:r>
          </w:p>
        </w:tc>
        <w:tc>
          <w:tcPr>
            <w:tcW w:w="1417" w:type="dxa"/>
            <w:shd w:val="clear" w:color="auto" w:fill="auto"/>
          </w:tcPr>
          <w:p w:rsidR="00516FAE" w:rsidRPr="00AD5A27" w:rsidRDefault="00516FAE" w:rsidP="00435168">
            <w:pPr>
              <w:jc w:val="both"/>
              <w:rPr>
                <w:rFonts w:ascii="Arial" w:hAnsi="Arial" w:cs="Arial"/>
                <w:b/>
              </w:rPr>
            </w:pPr>
            <w:r w:rsidRPr="00AD5A27">
              <w:rPr>
                <w:rFonts w:ascii="Arial" w:hAnsi="Arial" w:cs="Arial"/>
                <w:b/>
              </w:rPr>
              <w:t>Факт  на 01.</w:t>
            </w:r>
            <w:r>
              <w:rPr>
                <w:rFonts w:ascii="Arial" w:hAnsi="Arial" w:cs="Arial"/>
                <w:b/>
              </w:rPr>
              <w:t>01</w:t>
            </w:r>
            <w:r w:rsidRPr="00AD5A27">
              <w:rPr>
                <w:rFonts w:ascii="Arial" w:hAnsi="Arial" w:cs="Arial"/>
                <w:b/>
              </w:rPr>
              <w:t>.201</w:t>
            </w:r>
            <w:r>
              <w:rPr>
                <w:rFonts w:ascii="Arial" w:hAnsi="Arial" w:cs="Arial"/>
                <w:b/>
              </w:rPr>
              <w:t>9г.</w:t>
            </w:r>
            <w:r w:rsidRPr="00AD5A27">
              <w:rPr>
                <w:rFonts w:ascii="Arial" w:hAnsi="Arial" w:cs="Arial"/>
                <w:b/>
              </w:rPr>
              <w:t xml:space="preserve"> </w:t>
            </w:r>
          </w:p>
        </w:tc>
        <w:tc>
          <w:tcPr>
            <w:tcW w:w="851" w:type="dxa"/>
            <w:vMerge/>
            <w:shd w:val="clear" w:color="auto" w:fill="auto"/>
          </w:tcPr>
          <w:p w:rsidR="00516FAE" w:rsidRPr="00AD5A27" w:rsidRDefault="00516FAE" w:rsidP="00435168">
            <w:pPr>
              <w:jc w:val="both"/>
              <w:rPr>
                <w:rFonts w:ascii="Arial" w:hAnsi="Arial" w:cs="Arial"/>
              </w:rPr>
            </w:pPr>
          </w:p>
        </w:tc>
        <w:tc>
          <w:tcPr>
            <w:tcW w:w="1559" w:type="dxa"/>
            <w:vMerge/>
            <w:shd w:val="clear" w:color="auto" w:fill="auto"/>
          </w:tcPr>
          <w:p w:rsidR="00516FAE" w:rsidRPr="00AD5A27" w:rsidRDefault="00516FAE" w:rsidP="00435168">
            <w:pPr>
              <w:jc w:val="both"/>
              <w:rPr>
                <w:rFonts w:ascii="Arial" w:hAnsi="Arial" w:cs="Arial"/>
              </w:rPr>
            </w:pPr>
          </w:p>
        </w:tc>
        <w:tc>
          <w:tcPr>
            <w:tcW w:w="851" w:type="dxa"/>
            <w:vMerge/>
            <w:shd w:val="clear" w:color="auto" w:fill="auto"/>
          </w:tcPr>
          <w:p w:rsidR="00516FAE" w:rsidRPr="00AD5A27" w:rsidRDefault="00516FAE" w:rsidP="00435168">
            <w:pPr>
              <w:jc w:val="both"/>
              <w:rPr>
                <w:rFonts w:ascii="Arial" w:hAnsi="Arial" w:cs="Arial"/>
              </w:rPr>
            </w:pPr>
          </w:p>
        </w:tc>
      </w:tr>
      <w:tr w:rsidR="00516FAE" w:rsidRPr="00757E12" w:rsidTr="00A26BE1">
        <w:tc>
          <w:tcPr>
            <w:tcW w:w="1271" w:type="dxa"/>
            <w:shd w:val="clear" w:color="auto" w:fill="auto"/>
          </w:tcPr>
          <w:p w:rsidR="00516FAE" w:rsidRPr="006C185D" w:rsidRDefault="00516FAE" w:rsidP="00435168">
            <w:pPr>
              <w:jc w:val="both"/>
              <w:rPr>
                <w:rFonts w:ascii="Arial" w:hAnsi="Arial" w:cs="Arial"/>
              </w:rPr>
            </w:pPr>
            <w:r w:rsidRPr="006C185D">
              <w:rPr>
                <w:rFonts w:ascii="Arial" w:hAnsi="Arial" w:cs="Arial"/>
              </w:rPr>
              <w:t>Дотации</w:t>
            </w:r>
          </w:p>
        </w:tc>
        <w:tc>
          <w:tcPr>
            <w:tcW w:w="1418" w:type="dxa"/>
            <w:shd w:val="clear" w:color="auto" w:fill="auto"/>
          </w:tcPr>
          <w:p w:rsidR="00516FAE" w:rsidRPr="00AD5A27" w:rsidRDefault="00A26BE1" w:rsidP="00435168">
            <w:pPr>
              <w:jc w:val="center"/>
              <w:rPr>
                <w:rFonts w:ascii="Arial" w:hAnsi="Arial" w:cs="Arial"/>
              </w:rPr>
            </w:pPr>
            <w:r>
              <w:rPr>
                <w:rFonts w:ascii="Arial" w:hAnsi="Arial" w:cs="Arial"/>
              </w:rPr>
              <w:t>534000,00</w:t>
            </w:r>
          </w:p>
        </w:tc>
        <w:tc>
          <w:tcPr>
            <w:tcW w:w="1388" w:type="dxa"/>
            <w:shd w:val="clear" w:color="auto" w:fill="auto"/>
          </w:tcPr>
          <w:p w:rsidR="00516FAE" w:rsidRPr="00AD5A27" w:rsidRDefault="00A26BE1" w:rsidP="00435168">
            <w:pPr>
              <w:jc w:val="center"/>
              <w:rPr>
                <w:rFonts w:ascii="Arial" w:hAnsi="Arial" w:cs="Arial"/>
              </w:rPr>
            </w:pPr>
            <w:r>
              <w:rPr>
                <w:rFonts w:ascii="Arial" w:hAnsi="Arial" w:cs="Arial"/>
              </w:rPr>
              <w:t>533</w:t>
            </w:r>
            <w:r w:rsidR="00516FAE">
              <w:rPr>
                <w:rFonts w:ascii="Arial" w:hAnsi="Arial" w:cs="Arial"/>
              </w:rPr>
              <w:t>000</w:t>
            </w:r>
            <w:r>
              <w:rPr>
                <w:rFonts w:ascii="Arial" w:hAnsi="Arial" w:cs="Arial"/>
              </w:rPr>
              <w:t>,00</w:t>
            </w:r>
          </w:p>
        </w:tc>
        <w:tc>
          <w:tcPr>
            <w:tcW w:w="1418" w:type="dxa"/>
            <w:shd w:val="clear" w:color="auto" w:fill="auto"/>
          </w:tcPr>
          <w:p w:rsidR="00516FAE" w:rsidRPr="00AD5A27" w:rsidRDefault="00C37DAC" w:rsidP="00435168">
            <w:pPr>
              <w:jc w:val="center"/>
              <w:rPr>
                <w:rFonts w:ascii="Arial" w:hAnsi="Arial" w:cs="Arial"/>
              </w:rPr>
            </w:pPr>
            <w:r>
              <w:rPr>
                <w:rFonts w:ascii="Arial" w:hAnsi="Arial" w:cs="Arial"/>
              </w:rPr>
              <w:t>533</w:t>
            </w:r>
            <w:r w:rsidR="00516FAE">
              <w:rPr>
                <w:rFonts w:ascii="Arial" w:hAnsi="Arial" w:cs="Arial"/>
              </w:rPr>
              <w:t>000</w:t>
            </w:r>
            <w:r>
              <w:rPr>
                <w:rFonts w:ascii="Arial" w:hAnsi="Arial" w:cs="Arial"/>
              </w:rPr>
              <w:t>,00</w:t>
            </w:r>
          </w:p>
        </w:tc>
        <w:tc>
          <w:tcPr>
            <w:tcW w:w="1417" w:type="dxa"/>
            <w:shd w:val="clear" w:color="auto" w:fill="auto"/>
          </w:tcPr>
          <w:p w:rsidR="00516FAE" w:rsidRPr="00AD5A27" w:rsidRDefault="00C37DAC" w:rsidP="00435168">
            <w:pPr>
              <w:jc w:val="center"/>
              <w:rPr>
                <w:rFonts w:ascii="Arial" w:hAnsi="Arial" w:cs="Arial"/>
              </w:rPr>
            </w:pPr>
            <w:r>
              <w:rPr>
                <w:rFonts w:ascii="Arial" w:hAnsi="Arial" w:cs="Arial"/>
              </w:rPr>
              <w:t>533</w:t>
            </w:r>
            <w:r w:rsidR="00516FAE">
              <w:rPr>
                <w:rFonts w:ascii="Arial" w:hAnsi="Arial" w:cs="Arial"/>
              </w:rPr>
              <w:t>000</w:t>
            </w:r>
            <w:r>
              <w:rPr>
                <w:rFonts w:ascii="Arial" w:hAnsi="Arial" w:cs="Arial"/>
              </w:rPr>
              <w:t>,00</w:t>
            </w:r>
          </w:p>
        </w:tc>
        <w:tc>
          <w:tcPr>
            <w:tcW w:w="851" w:type="dxa"/>
            <w:shd w:val="clear" w:color="auto" w:fill="auto"/>
          </w:tcPr>
          <w:p w:rsidR="00516FAE" w:rsidRPr="00AD5A27" w:rsidRDefault="00516FAE" w:rsidP="00435168">
            <w:pPr>
              <w:jc w:val="center"/>
              <w:rPr>
                <w:rFonts w:ascii="Arial" w:hAnsi="Arial" w:cs="Arial"/>
              </w:rPr>
            </w:pPr>
            <w:r>
              <w:rPr>
                <w:rFonts w:ascii="Arial" w:hAnsi="Arial" w:cs="Arial"/>
              </w:rPr>
              <w:t>100,0</w:t>
            </w:r>
          </w:p>
        </w:tc>
        <w:tc>
          <w:tcPr>
            <w:tcW w:w="1559" w:type="dxa"/>
            <w:shd w:val="clear" w:color="auto" w:fill="auto"/>
          </w:tcPr>
          <w:p w:rsidR="00516FAE" w:rsidRPr="00AD5A27" w:rsidRDefault="00C37DAC" w:rsidP="00435168">
            <w:pPr>
              <w:jc w:val="center"/>
              <w:rPr>
                <w:rFonts w:ascii="Arial" w:hAnsi="Arial" w:cs="Arial"/>
              </w:rPr>
            </w:pPr>
            <w:r>
              <w:rPr>
                <w:rFonts w:ascii="Arial" w:hAnsi="Arial" w:cs="Arial"/>
              </w:rPr>
              <w:t>-1</w:t>
            </w:r>
            <w:r w:rsidR="00516FAE">
              <w:rPr>
                <w:rFonts w:ascii="Arial" w:hAnsi="Arial" w:cs="Arial"/>
              </w:rPr>
              <w:t>000</w:t>
            </w:r>
            <w:r>
              <w:rPr>
                <w:rFonts w:ascii="Arial" w:hAnsi="Arial" w:cs="Arial"/>
              </w:rPr>
              <w:t>,00</w:t>
            </w:r>
          </w:p>
        </w:tc>
        <w:tc>
          <w:tcPr>
            <w:tcW w:w="851" w:type="dxa"/>
            <w:shd w:val="clear" w:color="auto" w:fill="auto"/>
          </w:tcPr>
          <w:p w:rsidR="00516FAE" w:rsidRPr="00AD5A27" w:rsidRDefault="00C37DAC" w:rsidP="00435168">
            <w:pPr>
              <w:jc w:val="center"/>
              <w:rPr>
                <w:rFonts w:ascii="Arial" w:hAnsi="Arial" w:cs="Arial"/>
              </w:rPr>
            </w:pPr>
            <w:r>
              <w:rPr>
                <w:rFonts w:ascii="Arial" w:hAnsi="Arial" w:cs="Arial"/>
              </w:rPr>
              <w:t>99,8</w:t>
            </w:r>
          </w:p>
        </w:tc>
      </w:tr>
      <w:tr w:rsidR="00516FAE" w:rsidRPr="00757E12" w:rsidTr="00A26BE1">
        <w:tc>
          <w:tcPr>
            <w:tcW w:w="1271" w:type="dxa"/>
            <w:shd w:val="clear" w:color="auto" w:fill="auto"/>
          </w:tcPr>
          <w:p w:rsidR="00516FAE" w:rsidRPr="006C185D" w:rsidRDefault="00516FAE" w:rsidP="00435168">
            <w:pPr>
              <w:jc w:val="both"/>
              <w:rPr>
                <w:rFonts w:ascii="Arial" w:hAnsi="Arial" w:cs="Arial"/>
              </w:rPr>
            </w:pPr>
            <w:r w:rsidRPr="006C185D">
              <w:rPr>
                <w:rFonts w:ascii="Arial" w:hAnsi="Arial" w:cs="Arial"/>
              </w:rPr>
              <w:t>Субсидии</w:t>
            </w:r>
          </w:p>
        </w:tc>
        <w:tc>
          <w:tcPr>
            <w:tcW w:w="1418" w:type="dxa"/>
            <w:shd w:val="clear" w:color="auto" w:fill="auto"/>
          </w:tcPr>
          <w:p w:rsidR="00516FAE" w:rsidRPr="00AD5A27" w:rsidRDefault="00A26BE1" w:rsidP="00435168">
            <w:pPr>
              <w:jc w:val="center"/>
              <w:rPr>
                <w:rFonts w:ascii="Arial" w:hAnsi="Arial" w:cs="Arial"/>
              </w:rPr>
            </w:pPr>
            <w:r>
              <w:rPr>
                <w:rFonts w:ascii="Arial" w:hAnsi="Arial" w:cs="Arial"/>
              </w:rPr>
              <w:t>5933627,38</w:t>
            </w:r>
          </w:p>
        </w:tc>
        <w:tc>
          <w:tcPr>
            <w:tcW w:w="1388" w:type="dxa"/>
            <w:shd w:val="clear" w:color="auto" w:fill="auto"/>
          </w:tcPr>
          <w:p w:rsidR="00516FAE" w:rsidRPr="00AD5A27" w:rsidRDefault="00516FAE" w:rsidP="00435168">
            <w:pPr>
              <w:jc w:val="center"/>
              <w:rPr>
                <w:rFonts w:ascii="Arial" w:hAnsi="Arial" w:cs="Arial"/>
              </w:rPr>
            </w:pPr>
            <w:r>
              <w:rPr>
                <w:rFonts w:ascii="Arial" w:hAnsi="Arial" w:cs="Arial"/>
              </w:rPr>
              <w:t>0</w:t>
            </w:r>
          </w:p>
        </w:tc>
        <w:tc>
          <w:tcPr>
            <w:tcW w:w="1418" w:type="dxa"/>
            <w:shd w:val="clear" w:color="auto" w:fill="auto"/>
          </w:tcPr>
          <w:p w:rsidR="00516FAE" w:rsidRPr="00AD5A27" w:rsidRDefault="00C37DAC" w:rsidP="00435168">
            <w:pPr>
              <w:jc w:val="center"/>
              <w:rPr>
                <w:rFonts w:ascii="Arial" w:hAnsi="Arial" w:cs="Arial"/>
              </w:rPr>
            </w:pPr>
            <w:r>
              <w:rPr>
                <w:rFonts w:ascii="Arial" w:hAnsi="Arial" w:cs="Arial"/>
              </w:rPr>
              <w:t>5100291,66</w:t>
            </w:r>
          </w:p>
        </w:tc>
        <w:tc>
          <w:tcPr>
            <w:tcW w:w="1417" w:type="dxa"/>
            <w:shd w:val="clear" w:color="auto" w:fill="auto"/>
          </w:tcPr>
          <w:p w:rsidR="00516FAE" w:rsidRPr="00AD5A27" w:rsidRDefault="00516FAE" w:rsidP="00C37DAC">
            <w:pPr>
              <w:jc w:val="center"/>
              <w:rPr>
                <w:rFonts w:ascii="Arial" w:hAnsi="Arial" w:cs="Arial"/>
              </w:rPr>
            </w:pPr>
            <w:r>
              <w:rPr>
                <w:rFonts w:ascii="Arial" w:hAnsi="Arial" w:cs="Arial"/>
              </w:rPr>
              <w:t>5</w:t>
            </w:r>
            <w:r w:rsidR="00C37DAC">
              <w:rPr>
                <w:rFonts w:ascii="Arial" w:hAnsi="Arial" w:cs="Arial"/>
              </w:rPr>
              <w:t>100291,66</w:t>
            </w:r>
          </w:p>
        </w:tc>
        <w:tc>
          <w:tcPr>
            <w:tcW w:w="851" w:type="dxa"/>
            <w:shd w:val="clear" w:color="auto" w:fill="auto"/>
          </w:tcPr>
          <w:p w:rsidR="00516FAE" w:rsidRPr="00AD5A27" w:rsidRDefault="00516FAE" w:rsidP="00435168">
            <w:pPr>
              <w:jc w:val="center"/>
              <w:rPr>
                <w:rFonts w:ascii="Arial" w:hAnsi="Arial" w:cs="Arial"/>
              </w:rPr>
            </w:pPr>
            <w:r>
              <w:rPr>
                <w:rFonts w:ascii="Arial" w:hAnsi="Arial" w:cs="Arial"/>
              </w:rPr>
              <w:t>100,0</w:t>
            </w:r>
          </w:p>
        </w:tc>
        <w:tc>
          <w:tcPr>
            <w:tcW w:w="1559" w:type="dxa"/>
            <w:shd w:val="clear" w:color="auto" w:fill="auto"/>
          </w:tcPr>
          <w:p w:rsidR="00516FAE" w:rsidRPr="00AD5A27" w:rsidRDefault="00C37DAC" w:rsidP="00435168">
            <w:pPr>
              <w:jc w:val="center"/>
              <w:rPr>
                <w:rFonts w:ascii="Arial" w:hAnsi="Arial" w:cs="Arial"/>
              </w:rPr>
            </w:pPr>
            <w:r>
              <w:rPr>
                <w:rFonts w:ascii="Arial" w:hAnsi="Arial" w:cs="Arial"/>
              </w:rPr>
              <w:t>-833335,72</w:t>
            </w:r>
          </w:p>
        </w:tc>
        <w:tc>
          <w:tcPr>
            <w:tcW w:w="851" w:type="dxa"/>
            <w:shd w:val="clear" w:color="auto" w:fill="auto"/>
          </w:tcPr>
          <w:p w:rsidR="00516FAE" w:rsidRPr="00AD5A27" w:rsidRDefault="00C37DAC" w:rsidP="00435168">
            <w:pPr>
              <w:jc w:val="center"/>
              <w:rPr>
                <w:rFonts w:ascii="Arial" w:hAnsi="Arial" w:cs="Arial"/>
              </w:rPr>
            </w:pPr>
            <w:r>
              <w:rPr>
                <w:rFonts w:ascii="Arial" w:hAnsi="Arial" w:cs="Arial"/>
              </w:rPr>
              <w:t>86,0</w:t>
            </w:r>
          </w:p>
        </w:tc>
      </w:tr>
      <w:tr w:rsidR="00516FAE" w:rsidRPr="00757E12" w:rsidTr="00A26BE1">
        <w:tc>
          <w:tcPr>
            <w:tcW w:w="1271" w:type="dxa"/>
            <w:shd w:val="clear" w:color="auto" w:fill="auto"/>
          </w:tcPr>
          <w:p w:rsidR="00516FAE" w:rsidRPr="006C185D" w:rsidRDefault="00516FAE" w:rsidP="00435168">
            <w:pPr>
              <w:jc w:val="both"/>
              <w:rPr>
                <w:rFonts w:ascii="Arial" w:hAnsi="Arial" w:cs="Arial"/>
              </w:rPr>
            </w:pPr>
            <w:r w:rsidRPr="006C185D">
              <w:rPr>
                <w:rFonts w:ascii="Arial" w:hAnsi="Arial" w:cs="Arial"/>
              </w:rPr>
              <w:t>Субвенции</w:t>
            </w:r>
          </w:p>
        </w:tc>
        <w:tc>
          <w:tcPr>
            <w:tcW w:w="1418" w:type="dxa"/>
            <w:shd w:val="clear" w:color="auto" w:fill="auto"/>
          </w:tcPr>
          <w:p w:rsidR="00516FAE" w:rsidRPr="00AD5A27" w:rsidRDefault="00A26BE1" w:rsidP="00435168">
            <w:pPr>
              <w:jc w:val="center"/>
              <w:rPr>
                <w:rFonts w:ascii="Arial" w:hAnsi="Arial" w:cs="Arial"/>
              </w:rPr>
            </w:pPr>
            <w:r>
              <w:rPr>
                <w:rFonts w:ascii="Arial" w:hAnsi="Arial" w:cs="Arial"/>
              </w:rPr>
              <w:t>182109,00</w:t>
            </w:r>
          </w:p>
        </w:tc>
        <w:tc>
          <w:tcPr>
            <w:tcW w:w="1388" w:type="dxa"/>
            <w:shd w:val="clear" w:color="auto" w:fill="auto"/>
          </w:tcPr>
          <w:p w:rsidR="00516FAE" w:rsidRPr="00AD5A27" w:rsidRDefault="00A26BE1" w:rsidP="00435168">
            <w:pPr>
              <w:jc w:val="center"/>
              <w:rPr>
                <w:rFonts w:ascii="Arial" w:hAnsi="Arial" w:cs="Arial"/>
              </w:rPr>
            </w:pPr>
            <w:r>
              <w:rPr>
                <w:rFonts w:ascii="Arial" w:hAnsi="Arial" w:cs="Arial"/>
              </w:rPr>
              <w:t>198463,00</w:t>
            </w:r>
          </w:p>
        </w:tc>
        <w:tc>
          <w:tcPr>
            <w:tcW w:w="1418" w:type="dxa"/>
            <w:shd w:val="clear" w:color="auto" w:fill="auto"/>
          </w:tcPr>
          <w:p w:rsidR="00516FAE" w:rsidRPr="00AD5A27" w:rsidRDefault="00C37DAC" w:rsidP="00435168">
            <w:pPr>
              <w:jc w:val="center"/>
              <w:rPr>
                <w:rFonts w:ascii="Arial" w:hAnsi="Arial" w:cs="Arial"/>
              </w:rPr>
            </w:pPr>
            <w:r>
              <w:rPr>
                <w:rFonts w:ascii="Arial" w:hAnsi="Arial" w:cs="Arial"/>
              </w:rPr>
              <w:t>198463,00</w:t>
            </w:r>
          </w:p>
        </w:tc>
        <w:tc>
          <w:tcPr>
            <w:tcW w:w="1417" w:type="dxa"/>
            <w:shd w:val="clear" w:color="auto" w:fill="auto"/>
          </w:tcPr>
          <w:p w:rsidR="00516FAE" w:rsidRPr="00AD5A27" w:rsidRDefault="00C37DAC" w:rsidP="00435168">
            <w:pPr>
              <w:jc w:val="center"/>
              <w:rPr>
                <w:rFonts w:ascii="Arial" w:hAnsi="Arial" w:cs="Arial"/>
              </w:rPr>
            </w:pPr>
            <w:r>
              <w:rPr>
                <w:rFonts w:ascii="Arial" w:hAnsi="Arial" w:cs="Arial"/>
              </w:rPr>
              <w:t>198463,00</w:t>
            </w:r>
          </w:p>
        </w:tc>
        <w:tc>
          <w:tcPr>
            <w:tcW w:w="851" w:type="dxa"/>
            <w:shd w:val="clear" w:color="auto" w:fill="auto"/>
          </w:tcPr>
          <w:p w:rsidR="00516FAE" w:rsidRPr="00AD5A27" w:rsidRDefault="00516FAE" w:rsidP="00435168">
            <w:pPr>
              <w:jc w:val="center"/>
              <w:rPr>
                <w:rFonts w:ascii="Arial" w:hAnsi="Arial" w:cs="Arial"/>
              </w:rPr>
            </w:pPr>
            <w:r>
              <w:rPr>
                <w:rFonts w:ascii="Arial" w:hAnsi="Arial" w:cs="Arial"/>
              </w:rPr>
              <w:t>100,0</w:t>
            </w:r>
          </w:p>
        </w:tc>
        <w:tc>
          <w:tcPr>
            <w:tcW w:w="1559" w:type="dxa"/>
            <w:shd w:val="clear" w:color="auto" w:fill="auto"/>
          </w:tcPr>
          <w:p w:rsidR="00516FAE" w:rsidRPr="00AD5A27" w:rsidRDefault="00C37DAC" w:rsidP="00435168">
            <w:pPr>
              <w:jc w:val="center"/>
              <w:rPr>
                <w:rFonts w:ascii="Arial" w:hAnsi="Arial" w:cs="Arial"/>
              </w:rPr>
            </w:pPr>
            <w:r>
              <w:rPr>
                <w:rFonts w:ascii="Arial" w:hAnsi="Arial" w:cs="Arial"/>
              </w:rPr>
              <w:t>16354,00</w:t>
            </w:r>
          </w:p>
        </w:tc>
        <w:tc>
          <w:tcPr>
            <w:tcW w:w="851" w:type="dxa"/>
            <w:shd w:val="clear" w:color="auto" w:fill="auto"/>
          </w:tcPr>
          <w:p w:rsidR="00516FAE" w:rsidRPr="00AD5A27" w:rsidRDefault="00006E50" w:rsidP="00435168">
            <w:pPr>
              <w:jc w:val="center"/>
              <w:rPr>
                <w:rFonts w:ascii="Arial" w:hAnsi="Arial" w:cs="Arial"/>
              </w:rPr>
            </w:pPr>
            <w:r>
              <w:rPr>
                <w:rFonts w:ascii="Arial" w:hAnsi="Arial" w:cs="Arial"/>
              </w:rPr>
              <w:t>109,0</w:t>
            </w:r>
          </w:p>
        </w:tc>
      </w:tr>
      <w:tr w:rsidR="00516FAE" w:rsidRPr="00757E12" w:rsidTr="00A26BE1">
        <w:trPr>
          <w:trHeight w:val="299"/>
        </w:trPr>
        <w:tc>
          <w:tcPr>
            <w:tcW w:w="1271" w:type="dxa"/>
            <w:shd w:val="clear" w:color="auto" w:fill="auto"/>
          </w:tcPr>
          <w:p w:rsidR="00516FAE" w:rsidRPr="006C185D" w:rsidRDefault="00516FAE" w:rsidP="00435168">
            <w:pPr>
              <w:rPr>
                <w:rFonts w:ascii="Arial" w:hAnsi="Arial" w:cs="Arial"/>
                <w:b/>
                <w:sz w:val="22"/>
                <w:szCs w:val="22"/>
              </w:rPr>
            </w:pPr>
            <w:r w:rsidRPr="006C185D">
              <w:rPr>
                <w:rFonts w:ascii="Arial" w:hAnsi="Arial" w:cs="Arial"/>
                <w:b/>
                <w:sz w:val="22"/>
                <w:szCs w:val="22"/>
              </w:rPr>
              <w:t>ИТОГО</w:t>
            </w:r>
          </w:p>
        </w:tc>
        <w:tc>
          <w:tcPr>
            <w:tcW w:w="1418" w:type="dxa"/>
            <w:shd w:val="clear" w:color="auto" w:fill="auto"/>
          </w:tcPr>
          <w:p w:rsidR="00516FAE" w:rsidRPr="00AD5A27" w:rsidRDefault="00A26BE1" w:rsidP="00435168">
            <w:pPr>
              <w:jc w:val="center"/>
              <w:rPr>
                <w:rFonts w:ascii="Arial" w:hAnsi="Arial" w:cs="Arial"/>
                <w:b/>
                <w:sz w:val="22"/>
                <w:szCs w:val="22"/>
              </w:rPr>
            </w:pPr>
            <w:r>
              <w:rPr>
                <w:rFonts w:ascii="Arial" w:hAnsi="Arial" w:cs="Arial"/>
                <w:b/>
                <w:sz w:val="22"/>
                <w:szCs w:val="22"/>
              </w:rPr>
              <w:t>6649736,38</w:t>
            </w:r>
          </w:p>
        </w:tc>
        <w:tc>
          <w:tcPr>
            <w:tcW w:w="1388" w:type="dxa"/>
            <w:shd w:val="clear" w:color="auto" w:fill="auto"/>
          </w:tcPr>
          <w:p w:rsidR="00516FAE" w:rsidRPr="00AD5A27" w:rsidRDefault="00A26BE1" w:rsidP="00435168">
            <w:pPr>
              <w:jc w:val="center"/>
              <w:rPr>
                <w:rFonts w:ascii="Arial" w:hAnsi="Arial" w:cs="Arial"/>
                <w:b/>
                <w:sz w:val="22"/>
                <w:szCs w:val="22"/>
              </w:rPr>
            </w:pPr>
            <w:r>
              <w:rPr>
                <w:rFonts w:ascii="Arial" w:hAnsi="Arial" w:cs="Arial"/>
                <w:b/>
                <w:sz w:val="22"/>
                <w:szCs w:val="22"/>
              </w:rPr>
              <w:t>731463,00</w:t>
            </w:r>
          </w:p>
        </w:tc>
        <w:tc>
          <w:tcPr>
            <w:tcW w:w="1418" w:type="dxa"/>
            <w:shd w:val="clear" w:color="auto" w:fill="auto"/>
          </w:tcPr>
          <w:p w:rsidR="00516FAE" w:rsidRPr="00AD5A27" w:rsidRDefault="00C37DAC" w:rsidP="00435168">
            <w:pPr>
              <w:jc w:val="center"/>
              <w:rPr>
                <w:rFonts w:ascii="Arial" w:hAnsi="Arial" w:cs="Arial"/>
                <w:b/>
                <w:sz w:val="22"/>
                <w:szCs w:val="22"/>
              </w:rPr>
            </w:pPr>
            <w:r>
              <w:rPr>
                <w:rFonts w:ascii="Arial" w:hAnsi="Arial" w:cs="Arial"/>
                <w:b/>
                <w:sz w:val="22"/>
                <w:szCs w:val="22"/>
              </w:rPr>
              <w:t>5831754,66</w:t>
            </w:r>
          </w:p>
        </w:tc>
        <w:tc>
          <w:tcPr>
            <w:tcW w:w="1417" w:type="dxa"/>
            <w:shd w:val="clear" w:color="auto" w:fill="auto"/>
          </w:tcPr>
          <w:p w:rsidR="00516FAE" w:rsidRPr="00AD5A27" w:rsidRDefault="00C37DAC" w:rsidP="00435168">
            <w:pPr>
              <w:jc w:val="center"/>
              <w:rPr>
                <w:rFonts w:ascii="Arial" w:hAnsi="Arial" w:cs="Arial"/>
                <w:b/>
                <w:sz w:val="22"/>
                <w:szCs w:val="22"/>
              </w:rPr>
            </w:pPr>
            <w:r>
              <w:rPr>
                <w:rFonts w:ascii="Arial" w:hAnsi="Arial" w:cs="Arial"/>
                <w:b/>
                <w:sz w:val="22"/>
                <w:szCs w:val="22"/>
              </w:rPr>
              <w:t>5831754,66</w:t>
            </w:r>
          </w:p>
        </w:tc>
        <w:tc>
          <w:tcPr>
            <w:tcW w:w="851" w:type="dxa"/>
            <w:shd w:val="clear" w:color="auto" w:fill="auto"/>
          </w:tcPr>
          <w:p w:rsidR="00516FAE" w:rsidRPr="00AD5A27" w:rsidRDefault="00516FAE" w:rsidP="00435168">
            <w:pPr>
              <w:jc w:val="center"/>
              <w:rPr>
                <w:rFonts w:ascii="Arial" w:hAnsi="Arial" w:cs="Arial"/>
                <w:b/>
                <w:sz w:val="22"/>
                <w:szCs w:val="22"/>
              </w:rPr>
            </w:pPr>
            <w:r>
              <w:rPr>
                <w:rFonts w:ascii="Arial" w:hAnsi="Arial" w:cs="Arial"/>
                <w:b/>
                <w:sz w:val="22"/>
                <w:szCs w:val="22"/>
              </w:rPr>
              <w:t>100,0</w:t>
            </w:r>
          </w:p>
        </w:tc>
        <w:tc>
          <w:tcPr>
            <w:tcW w:w="1559" w:type="dxa"/>
            <w:shd w:val="clear" w:color="auto" w:fill="auto"/>
          </w:tcPr>
          <w:p w:rsidR="00516FAE" w:rsidRPr="00AD5A27" w:rsidRDefault="00C37DAC" w:rsidP="00435168">
            <w:pPr>
              <w:jc w:val="center"/>
              <w:rPr>
                <w:rFonts w:ascii="Arial" w:hAnsi="Arial" w:cs="Arial"/>
                <w:b/>
                <w:sz w:val="22"/>
                <w:szCs w:val="22"/>
              </w:rPr>
            </w:pPr>
            <w:r>
              <w:rPr>
                <w:rFonts w:ascii="Arial" w:hAnsi="Arial" w:cs="Arial"/>
                <w:b/>
                <w:sz w:val="22"/>
                <w:szCs w:val="22"/>
              </w:rPr>
              <w:t>-817981,72</w:t>
            </w:r>
          </w:p>
        </w:tc>
        <w:tc>
          <w:tcPr>
            <w:tcW w:w="851" w:type="dxa"/>
            <w:shd w:val="clear" w:color="auto" w:fill="auto"/>
          </w:tcPr>
          <w:p w:rsidR="00516FAE" w:rsidRPr="00AD5A27" w:rsidRDefault="00006E50" w:rsidP="00435168">
            <w:pPr>
              <w:jc w:val="center"/>
              <w:rPr>
                <w:rFonts w:ascii="Arial" w:hAnsi="Arial" w:cs="Arial"/>
                <w:b/>
                <w:sz w:val="22"/>
                <w:szCs w:val="22"/>
              </w:rPr>
            </w:pPr>
            <w:r>
              <w:rPr>
                <w:rFonts w:ascii="Arial" w:hAnsi="Arial" w:cs="Arial"/>
                <w:b/>
                <w:sz w:val="22"/>
                <w:szCs w:val="22"/>
              </w:rPr>
              <w:t>87,7</w:t>
            </w:r>
          </w:p>
        </w:tc>
      </w:tr>
    </w:tbl>
    <w:p w:rsidR="00516FAE" w:rsidRPr="00757E12" w:rsidRDefault="00516FAE" w:rsidP="00516FAE">
      <w:pPr>
        <w:ind w:firstLine="720"/>
        <w:jc w:val="both"/>
        <w:rPr>
          <w:sz w:val="28"/>
          <w:szCs w:val="28"/>
          <w:highlight w:val="yellow"/>
        </w:rPr>
      </w:pPr>
    </w:p>
    <w:p w:rsidR="00516FAE" w:rsidRPr="007774A9" w:rsidRDefault="00516FAE" w:rsidP="00516FAE">
      <w:pPr>
        <w:ind w:firstLine="709"/>
        <w:jc w:val="both"/>
        <w:rPr>
          <w:sz w:val="28"/>
          <w:szCs w:val="28"/>
        </w:rPr>
      </w:pPr>
      <w:r w:rsidRPr="008D393B">
        <w:rPr>
          <w:sz w:val="28"/>
          <w:szCs w:val="28"/>
        </w:rPr>
        <w:t>По сравнению</w:t>
      </w:r>
      <w:r w:rsidRPr="007774A9">
        <w:rPr>
          <w:sz w:val="28"/>
          <w:szCs w:val="28"/>
        </w:rPr>
        <w:t xml:space="preserve"> с аналогичным периодом прошлого года, объем безвозмездны</w:t>
      </w:r>
      <w:r w:rsidR="008D393B">
        <w:rPr>
          <w:sz w:val="28"/>
          <w:szCs w:val="28"/>
        </w:rPr>
        <w:t>х поступлений уменьшился на 12,3</w:t>
      </w:r>
      <w:r w:rsidRPr="007774A9">
        <w:rPr>
          <w:sz w:val="28"/>
          <w:szCs w:val="28"/>
        </w:rPr>
        <w:t xml:space="preserve"> процентов,</w:t>
      </w:r>
      <w:r>
        <w:rPr>
          <w:sz w:val="28"/>
          <w:szCs w:val="28"/>
        </w:rPr>
        <w:t xml:space="preserve"> в основном</w:t>
      </w:r>
      <w:r w:rsidRPr="007774A9">
        <w:rPr>
          <w:sz w:val="28"/>
          <w:szCs w:val="28"/>
        </w:rPr>
        <w:t xml:space="preserve"> за счет уменьшения</w:t>
      </w:r>
      <w:r>
        <w:rPr>
          <w:sz w:val="28"/>
          <w:szCs w:val="28"/>
        </w:rPr>
        <w:t xml:space="preserve"> </w:t>
      </w:r>
      <w:r w:rsidR="008D393B">
        <w:rPr>
          <w:sz w:val="28"/>
          <w:szCs w:val="28"/>
        </w:rPr>
        <w:t>субсидии на осуществление дорожной деятельности в отношении автомобильных дорог местного значения</w:t>
      </w:r>
      <w:r w:rsidRPr="007774A9">
        <w:rPr>
          <w:sz w:val="28"/>
          <w:szCs w:val="28"/>
        </w:rPr>
        <w:t>.</w:t>
      </w:r>
    </w:p>
    <w:p w:rsidR="00516FAE" w:rsidRPr="007774A9" w:rsidRDefault="00516FAE" w:rsidP="00516FAE">
      <w:pPr>
        <w:pStyle w:val="aa"/>
        <w:spacing w:before="120" w:line="240" w:lineRule="auto"/>
        <w:ind w:firstLine="709"/>
        <w:rPr>
          <w:sz w:val="28"/>
          <w:szCs w:val="28"/>
        </w:rPr>
      </w:pPr>
      <w:r w:rsidRPr="007774A9">
        <w:rPr>
          <w:sz w:val="28"/>
          <w:szCs w:val="28"/>
        </w:rPr>
        <w:t>Общий объем</w:t>
      </w:r>
      <w:r w:rsidRPr="007774A9">
        <w:rPr>
          <w:b/>
          <w:sz w:val="28"/>
          <w:szCs w:val="28"/>
        </w:rPr>
        <w:t xml:space="preserve"> дотаций</w:t>
      </w:r>
      <w:r w:rsidRPr="007774A9">
        <w:rPr>
          <w:sz w:val="28"/>
          <w:szCs w:val="28"/>
        </w:rPr>
        <w:t xml:space="preserve"> за</w:t>
      </w:r>
      <w:r w:rsidRPr="007774A9">
        <w:rPr>
          <w:sz w:val="28"/>
          <w:szCs w:val="28"/>
          <w:lang w:val="ru-RU"/>
        </w:rPr>
        <w:t xml:space="preserve"> </w:t>
      </w:r>
      <w:r w:rsidRPr="007774A9">
        <w:rPr>
          <w:sz w:val="28"/>
          <w:szCs w:val="28"/>
        </w:rPr>
        <w:t>201</w:t>
      </w:r>
      <w:r w:rsidR="009D12E4">
        <w:rPr>
          <w:sz w:val="28"/>
          <w:szCs w:val="28"/>
          <w:lang w:val="ru-RU"/>
        </w:rPr>
        <w:t>9</w:t>
      </w:r>
      <w:r w:rsidRPr="007774A9">
        <w:rPr>
          <w:sz w:val="28"/>
          <w:szCs w:val="28"/>
        </w:rPr>
        <w:t xml:space="preserve"> год составляет </w:t>
      </w:r>
      <w:r w:rsidR="009D12E4">
        <w:rPr>
          <w:sz w:val="28"/>
          <w:szCs w:val="28"/>
          <w:lang w:val="ru-RU"/>
        </w:rPr>
        <w:t>533 </w:t>
      </w:r>
      <w:r w:rsidRPr="007774A9">
        <w:rPr>
          <w:sz w:val="28"/>
          <w:szCs w:val="28"/>
          <w:lang w:val="ru-RU"/>
        </w:rPr>
        <w:t>000</w:t>
      </w:r>
      <w:r w:rsidR="009D12E4">
        <w:rPr>
          <w:sz w:val="28"/>
          <w:szCs w:val="28"/>
          <w:lang w:val="ru-RU"/>
        </w:rPr>
        <w:t>,00</w:t>
      </w:r>
      <w:r w:rsidRPr="007774A9">
        <w:rPr>
          <w:sz w:val="28"/>
          <w:szCs w:val="28"/>
        </w:rPr>
        <w:t xml:space="preserve"> рублей (</w:t>
      </w:r>
      <w:r w:rsidR="009D12E4">
        <w:rPr>
          <w:sz w:val="28"/>
          <w:szCs w:val="28"/>
          <w:lang w:val="ru-RU"/>
        </w:rPr>
        <w:t>9,1</w:t>
      </w:r>
      <w:r w:rsidRPr="007774A9">
        <w:rPr>
          <w:sz w:val="28"/>
          <w:szCs w:val="28"/>
          <w:lang w:val="ru-RU"/>
        </w:rPr>
        <w:t xml:space="preserve"> процентов</w:t>
      </w:r>
      <w:r w:rsidRPr="007774A9">
        <w:rPr>
          <w:sz w:val="28"/>
          <w:szCs w:val="28"/>
        </w:rPr>
        <w:t xml:space="preserve"> от общего объема безвозмездных поступлений), из них:</w:t>
      </w:r>
    </w:p>
    <w:p w:rsidR="00516FAE" w:rsidRDefault="00516FAE" w:rsidP="00147512">
      <w:pPr>
        <w:pStyle w:val="aa"/>
        <w:spacing w:before="120" w:line="240" w:lineRule="auto"/>
        <w:ind w:firstLine="709"/>
        <w:rPr>
          <w:sz w:val="28"/>
          <w:szCs w:val="28"/>
          <w:lang w:val="ru-RU"/>
        </w:rPr>
      </w:pPr>
      <w:r w:rsidRPr="007774A9">
        <w:rPr>
          <w:sz w:val="28"/>
          <w:szCs w:val="28"/>
        </w:rPr>
        <w:t xml:space="preserve">- дотация на выравнивание бюджетной обеспеченности – </w:t>
      </w:r>
      <w:r w:rsidR="009D12E4">
        <w:rPr>
          <w:sz w:val="28"/>
          <w:szCs w:val="28"/>
          <w:lang w:val="ru-RU"/>
        </w:rPr>
        <w:t xml:space="preserve">533 </w:t>
      </w:r>
      <w:r w:rsidRPr="007774A9">
        <w:rPr>
          <w:sz w:val="28"/>
          <w:szCs w:val="28"/>
          <w:lang w:val="ru-RU"/>
        </w:rPr>
        <w:t xml:space="preserve">000,00 </w:t>
      </w:r>
      <w:r w:rsidRPr="007774A9">
        <w:rPr>
          <w:sz w:val="28"/>
          <w:szCs w:val="28"/>
        </w:rPr>
        <w:t>рублей.</w:t>
      </w:r>
    </w:p>
    <w:p w:rsidR="00147512" w:rsidRPr="007774A9" w:rsidRDefault="00147512" w:rsidP="00147512">
      <w:pPr>
        <w:pStyle w:val="aa"/>
        <w:spacing w:before="120" w:line="240" w:lineRule="auto"/>
        <w:ind w:firstLine="709"/>
        <w:rPr>
          <w:sz w:val="28"/>
          <w:szCs w:val="28"/>
          <w:lang w:val="ru-RU"/>
        </w:rPr>
      </w:pPr>
    </w:p>
    <w:p w:rsidR="00516FAE" w:rsidRPr="007774A9" w:rsidRDefault="00516FAE" w:rsidP="00516FAE">
      <w:pPr>
        <w:ind w:firstLine="720"/>
        <w:jc w:val="both"/>
        <w:rPr>
          <w:sz w:val="28"/>
          <w:szCs w:val="28"/>
        </w:rPr>
      </w:pPr>
      <w:r w:rsidRPr="007774A9">
        <w:rPr>
          <w:sz w:val="28"/>
          <w:szCs w:val="28"/>
        </w:rPr>
        <w:t xml:space="preserve"> Общий объем </w:t>
      </w:r>
      <w:r w:rsidRPr="007774A9">
        <w:rPr>
          <w:b/>
          <w:sz w:val="28"/>
          <w:szCs w:val="28"/>
        </w:rPr>
        <w:t xml:space="preserve">субсидий </w:t>
      </w:r>
      <w:r w:rsidR="009D12E4">
        <w:rPr>
          <w:sz w:val="28"/>
          <w:szCs w:val="28"/>
        </w:rPr>
        <w:t>за 2019 год – 5 100 291,66</w:t>
      </w:r>
      <w:r w:rsidRPr="007774A9">
        <w:rPr>
          <w:sz w:val="28"/>
          <w:szCs w:val="28"/>
        </w:rPr>
        <w:t xml:space="preserve"> рублей, из них:</w:t>
      </w:r>
    </w:p>
    <w:p w:rsidR="00516FAE" w:rsidRPr="007774A9" w:rsidRDefault="00516FAE" w:rsidP="00516FAE">
      <w:pPr>
        <w:ind w:firstLine="720"/>
        <w:jc w:val="both"/>
        <w:rPr>
          <w:sz w:val="28"/>
          <w:szCs w:val="28"/>
        </w:rPr>
      </w:pPr>
      <w:r w:rsidRPr="007774A9">
        <w:rPr>
          <w:sz w:val="28"/>
          <w:szCs w:val="28"/>
        </w:rPr>
        <w:t>-субсидия на осуществление до</w:t>
      </w:r>
      <w:r w:rsidR="009D12E4">
        <w:rPr>
          <w:sz w:val="28"/>
          <w:szCs w:val="28"/>
        </w:rPr>
        <w:t>рожной деятельности – 2 372 403,</w:t>
      </w:r>
      <w:r w:rsidR="000D7E16">
        <w:rPr>
          <w:sz w:val="28"/>
          <w:szCs w:val="28"/>
        </w:rPr>
        <w:t>61 рублей (40,7</w:t>
      </w:r>
      <w:r w:rsidRPr="007774A9">
        <w:rPr>
          <w:sz w:val="28"/>
          <w:szCs w:val="28"/>
        </w:rPr>
        <w:t xml:space="preserve"> процентов от общего объема безвозмездных поступлений);</w:t>
      </w:r>
    </w:p>
    <w:p w:rsidR="00516FAE" w:rsidRPr="007774A9" w:rsidRDefault="00516FAE" w:rsidP="00516FAE">
      <w:pPr>
        <w:ind w:firstLine="720"/>
        <w:jc w:val="both"/>
        <w:rPr>
          <w:sz w:val="28"/>
          <w:szCs w:val="28"/>
        </w:rPr>
      </w:pPr>
      <w:r w:rsidRPr="007774A9">
        <w:rPr>
          <w:sz w:val="28"/>
          <w:szCs w:val="28"/>
        </w:rPr>
        <w:t xml:space="preserve">-субсидия на </w:t>
      </w:r>
      <w:r w:rsidR="000D7E16">
        <w:rPr>
          <w:sz w:val="28"/>
          <w:szCs w:val="28"/>
        </w:rPr>
        <w:t>реализацию</w:t>
      </w:r>
      <w:r w:rsidRPr="007774A9">
        <w:rPr>
          <w:sz w:val="28"/>
          <w:szCs w:val="28"/>
        </w:rPr>
        <w:t xml:space="preserve"> программ формирования современной городско</w:t>
      </w:r>
      <w:r w:rsidR="000D7E16">
        <w:rPr>
          <w:sz w:val="28"/>
          <w:szCs w:val="28"/>
        </w:rPr>
        <w:t>й среды – 2 727 888,05</w:t>
      </w:r>
      <w:r w:rsidRPr="007774A9">
        <w:rPr>
          <w:sz w:val="28"/>
          <w:szCs w:val="28"/>
        </w:rPr>
        <w:t xml:space="preserve"> рублей (</w:t>
      </w:r>
      <w:r w:rsidR="000D7E16">
        <w:rPr>
          <w:sz w:val="28"/>
          <w:szCs w:val="28"/>
        </w:rPr>
        <w:t>46,8</w:t>
      </w:r>
      <w:r w:rsidRPr="007774A9">
        <w:rPr>
          <w:sz w:val="28"/>
          <w:szCs w:val="28"/>
        </w:rPr>
        <w:t xml:space="preserve"> процентов от общего объема безвозмездных поступлений). </w:t>
      </w:r>
    </w:p>
    <w:p w:rsidR="00516FAE" w:rsidRPr="007774A9" w:rsidRDefault="00516FAE" w:rsidP="00516FAE">
      <w:pPr>
        <w:ind w:firstLine="720"/>
        <w:jc w:val="both"/>
        <w:rPr>
          <w:sz w:val="28"/>
          <w:szCs w:val="28"/>
        </w:rPr>
      </w:pPr>
    </w:p>
    <w:p w:rsidR="00516FAE" w:rsidRPr="00F641E6" w:rsidRDefault="00516FAE" w:rsidP="00F641E6">
      <w:pPr>
        <w:ind w:firstLine="709"/>
        <w:jc w:val="both"/>
        <w:rPr>
          <w:sz w:val="28"/>
          <w:szCs w:val="28"/>
        </w:rPr>
      </w:pPr>
      <w:r w:rsidRPr="007774A9">
        <w:rPr>
          <w:sz w:val="28"/>
          <w:szCs w:val="28"/>
        </w:rPr>
        <w:lastRenderedPageBreak/>
        <w:t xml:space="preserve">Общий объем </w:t>
      </w:r>
      <w:r w:rsidRPr="007774A9">
        <w:rPr>
          <w:b/>
          <w:sz w:val="28"/>
          <w:szCs w:val="28"/>
        </w:rPr>
        <w:t>субвенций</w:t>
      </w:r>
      <w:r w:rsidRPr="007774A9">
        <w:rPr>
          <w:sz w:val="28"/>
          <w:szCs w:val="28"/>
        </w:rPr>
        <w:t xml:space="preserve"> в от</w:t>
      </w:r>
      <w:r w:rsidR="000D7E16">
        <w:rPr>
          <w:sz w:val="28"/>
          <w:szCs w:val="28"/>
        </w:rPr>
        <w:t>четном периоде составляет 198 463,00 рублей (3,4</w:t>
      </w:r>
      <w:r w:rsidRPr="007774A9">
        <w:rPr>
          <w:sz w:val="28"/>
          <w:szCs w:val="28"/>
        </w:rPr>
        <w:t xml:space="preserve"> процента от общего объема безвозмездных поступлений). По сравнению с аналогичным периодом прошлого года объем</w:t>
      </w:r>
      <w:r w:rsidR="001B2512">
        <w:rPr>
          <w:sz w:val="28"/>
          <w:szCs w:val="28"/>
        </w:rPr>
        <w:t xml:space="preserve"> поступлений увеличился на 16 354</w:t>
      </w:r>
      <w:r w:rsidRPr="007774A9">
        <w:rPr>
          <w:sz w:val="28"/>
          <w:szCs w:val="28"/>
        </w:rPr>
        <w:t>,00 рублей.</w:t>
      </w:r>
    </w:p>
    <w:p w:rsidR="00516FAE" w:rsidRPr="007774A9" w:rsidRDefault="00516FAE" w:rsidP="00516FAE">
      <w:pPr>
        <w:ind w:firstLine="709"/>
        <w:jc w:val="both"/>
        <w:rPr>
          <w:b/>
          <w:sz w:val="28"/>
          <w:szCs w:val="28"/>
        </w:rPr>
      </w:pPr>
    </w:p>
    <w:p w:rsidR="00516FAE" w:rsidRPr="005015FE" w:rsidRDefault="00516FAE" w:rsidP="005015FE">
      <w:pPr>
        <w:ind w:firstLine="567"/>
        <w:jc w:val="center"/>
        <w:rPr>
          <w:b/>
          <w:sz w:val="36"/>
          <w:szCs w:val="36"/>
          <w:u w:val="single"/>
        </w:rPr>
      </w:pPr>
      <w:r w:rsidRPr="005015FE">
        <w:rPr>
          <w:b/>
          <w:sz w:val="36"/>
          <w:szCs w:val="36"/>
          <w:u w:val="single"/>
        </w:rPr>
        <w:t>РАСХОДЫ</w:t>
      </w:r>
    </w:p>
    <w:p w:rsidR="00516FAE" w:rsidRPr="005C6476" w:rsidRDefault="00516FAE" w:rsidP="00516FAE">
      <w:pPr>
        <w:ind w:firstLine="567"/>
        <w:rPr>
          <w:b/>
          <w:sz w:val="28"/>
          <w:szCs w:val="28"/>
          <w:u w:val="single"/>
        </w:rPr>
      </w:pPr>
    </w:p>
    <w:p w:rsidR="00516FAE" w:rsidRDefault="00516FAE" w:rsidP="005015FE">
      <w:pPr>
        <w:pBdr>
          <w:bottom w:val="single" w:sz="4" w:space="1" w:color="auto"/>
        </w:pBdr>
        <w:ind w:firstLine="709"/>
        <w:jc w:val="both"/>
        <w:rPr>
          <w:sz w:val="28"/>
          <w:szCs w:val="28"/>
        </w:rPr>
      </w:pPr>
      <w:r w:rsidRPr="007774A9">
        <w:rPr>
          <w:sz w:val="28"/>
          <w:szCs w:val="28"/>
        </w:rPr>
        <w:t xml:space="preserve">Финансирование расходных мероприятий по бюджету </w:t>
      </w:r>
      <w:r w:rsidR="00F641E6">
        <w:rPr>
          <w:sz w:val="28"/>
          <w:szCs w:val="28"/>
        </w:rPr>
        <w:t>Ивотского городского поселения Дятьковского муниципального района Брянской области</w:t>
      </w:r>
      <w:r w:rsidR="00F641E6" w:rsidRPr="007774A9">
        <w:rPr>
          <w:sz w:val="28"/>
          <w:szCs w:val="28"/>
        </w:rPr>
        <w:t xml:space="preserve"> </w:t>
      </w:r>
      <w:r w:rsidR="001B2512">
        <w:rPr>
          <w:sz w:val="28"/>
          <w:szCs w:val="28"/>
        </w:rPr>
        <w:t>по состоянию на 01 января 2020</w:t>
      </w:r>
      <w:r w:rsidRPr="007774A9">
        <w:rPr>
          <w:sz w:val="28"/>
          <w:szCs w:val="28"/>
        </w:rPr>
        <w:t xml:space="preserve"> года произведено на </w:t>
      </w:r>
      <w:r>
        <w:rPr>
          <w:sz w:val="28"/>
          <w:szCs w:val="28"/>
        </w:rPr>
        <w:t>общую сумму</w:t>
      </w:r>
      <w:r w:rsidR="001B2512">
        <w:rPr>
          <w:sz w:val="28"/>
          <w:szCs w:val="28"/>
        </w:rPr>
        <w:t xml:space="preserve"> 13 545 239,11</w:t>
      </w:r>
      <w:r w:rsidRPr="007774A9">
        <w:rPr>
          <w:sz w:val="28"/>
          <w:szCs w:val="28"/>
        </w:rPr>
        <w:t xml:space="preserve"> рублей, что состав</w:t>
      </w:r>
      <w:r w:rsidR="001B2512">
        <w:rPr>
          <w:sz w:val="28"/>
          <w:szCs w:val="28"/>
        </w:rPr>
        <w:t>ляет 93,34</w:t>
      </w:r>
      <w:r w:rsidRPr="007774A9">
        <w:rPr>
          <w:sz w:val="28"/>
          <w:szCs w:val="28"/>
        </w:rPr>
        <w:t xml:space="preserve"> процентов к</w:t>
      </w:r>
      <w:r w:rsidR="001B2512">
        <w:rPr>
          <w:sz w:val="28"/>
          <w:szCs w:val="28"/>
        </w:rPr>
        <w:t xml:space="preserve"> уточненному годовому плану 2019 года (14 512 381,71</w:t>
      </w:r>
      <w:r w:rsidRPr="007774A9">
        <w:rPr>
          <w:sz w:val="28"/>
          <w:szCs w:val="28"/>
        </w:rPr>
        <w:t xml:space="preserve"> рублей). </w:t>
      </w:r>
    </w:p>
    <w:p w:rsidR="00516FAE" w:rsidRDefault="00516FAE" w:rsidP="00516FAE">
      <w:pPr>
        <w:ind w:firstLine="709"/>
        <w:jc w:val="both"/>
        <w:rPr>
          <w:sz w:val="28"/>
          <w:szCs w:val="28"/>
        </w:rPr>
      </w:pPr>
    </w:p>
    <w:tbl>
      <w:tblPr>
        <w:tblW w:w="10141" w:type="dxa"/>
        <w:tblInd w:w="-34" w:type="dxa"/>
        <w:tblLayout w:type="fixed"/>
        <w:tblLook w:val="04A0" w:firstRow="1" w:lastRow="0" w:firstColumn="1" w:lastColumn="0" w:noHBand="0" w:noVBand="1"/>
      </w:tblPr>
      <w:tblGrid>
        <w:gridCol w:w="10141"/>
      </w:tblGrid>
      <w:tr w:rsidR="00516FAE" w:rsidTr="00435168">
        <w:trPr>
          <w:trHeight w:val="330"/>
        </w:trPr>
        <w:tc>
          <w:tcPr>
            <w:tcW w:w="10141" w:type="dxa"/>
            <w:shd w:val="clear" w:color="auto" w:fill="FFFFFF"/>
            <w:vAlign w:val="bottom"/>
          </w:tcPr>
          <w:p w:rsidR="00F641E6" w:rsidRDefault="00516FAE" w:rsidP="00F641E6">
            <w:pPr>
              <w:jc w:val="center"/>
              <w:rPr>
                <w:b/>
                <w:bCs/>
                <w:sz w:val="28"/>
                <w:szCs w:val="28"/>
              </w:rPr>
            </w:pPr>
            <w:r>
              <w:rPr>
                <w:i/>
                <w:color w:val="3366FF"/>
                <w:sz w:val="28"/>
                <w:szCs w:val="28"/>
              </w:rPr>
              <w:t xml:space="preserve">Таблица 7. </w:t>
            </w:r>
            <w:r>
              <w:rPr>
                <w:sz w:val="28"/>
                <w:szCs w:val="28"/>
              </w:rPr>
              <w:tab/>
            </w:r>
            <w:r>
              <w:rPr>
                <w:b/>
                <w:bCs/>
                <w:sz w:val="28"/>
                <w:szCs w:val="28"/>
              </w:rPr>
              <w:t xml:space="preserve">Структурный анализ основных показателей исполнения расходной части бюджета </w:t>
            </w:r>
            <w:r w:rsidR="00F641E6" w:rsidRPr="00F641E6">
              <w:rPr>
                <w:b/>
                <w:sz w:val="28"/>
                <w:szCs w:val="28"/>
              </w:rPr>
              <w:t xml:space="preserve">Ивотского городского поселения Дятьковского муниципального района Брянской области </w:t>
            </w:r>
            <w:r w:rsidR="00F641E6">
              <w:rPr>
                <w:b/>
                <w:bCs/>
                <w:sz w:val="28"/>
                <w:szCs w:val="28"/>
              </w:rPr>
              <w:t>по состоянию</w:t>
            </w:r>
          </w:p>
          <w:p w:rsidR="00516FAE" w:rsidRDefault="001B2512" w:rsidP="00F641E6">
            <w:pPr>
              <w:jc w:val="center"/>
              <w:rPr>
                <w:b/>
                <w:bCs/>
                <w:sz w:val="28"/>
                <w:szCs w:val="28"/>
              </w:rPr>
            </w:pPr>
            <w:r>
              <w:rPr>
                <w:b/>
                <w:bCs/>
                <w:sz w:val="28"/>
                <w:szCs w:val="28"/>
              </w:rPr>
              <w:t xml:space="preserve"> на 01 января 2020 года</w:t>
            </w:r>
          </w:p>
        </w:tc>
      </w:tr>
    </w:tbl>
    <w:p w:rsidR="00516FAE" w:rsidRDefault="00516FAE" w:rsidP="00516FAE">
      <w:pPr>
        <w:ind w:firstLine="709"/>
        <w:jc w:val="both"/>
        <w:rPr>
          <w:sz w:val="24"/>
          <w:szCs w:val="24"/>
        </w:rPr>
      </w:pPr>
      <w:r>
        <w:rPr>
          <w:sz w:val="28"/>
          <w:szCs w:val="28"/>
        </w:rPr>
        <w:t xml:space="preserve">                                                                                    </w:t>
      </w:r>
      <w:r w:rsidR="00B63550">
        <w:rPr>
          <w:sz w:val="28"/>
          <w:szCs w:val="28"/>
        </w:rPr>
        <w:t xml:space="preserve">                              (</w:t>
      </w:r>
      <w:r>
        <w:rPr>
          <w:sz w:val="24"/>
          <w:szCs w:val="24"/>
        </w:rPr>
        <w:t>рублей)</w:t>
      </w:r>
    </w:p>
    <w:tbl>
      <w:tblPr>
        <w:tblW w:w="10259" w:type="dxa"/>
        <w:tblInd w:w="-277" w:type="dxa"/>
        <w:tblLayout w:type="fixed"/>
        <w:tblLook w:val="04A0" w:firstRow="1" w:lastRow="0" w:firstColumn="1" w:lastColumn="0" w:noHBand="0" w:noVBand="1"/>
      </w:tblPr>
      <w:tblGrid>
        <w:gridCol w:w="1620"/>
        <w:gridCol w:w="1139"/>
        <w:gridCol w:w="1281"/>
        <w:gridCol w:w="1189"/>
        <w:gridCol w:w="1129"/>
        <w:gridCol w:w="703"/>
        <w:gridCol w:w="704"/>
        <w:gridCol w:w="1271"/>
        <w:gridCol w:w="656"/>
        <w:gridCol w:w="567"/>
      </w:tblGrid>
      <w:tr w:rsidR="00F87D41" w:rsidTr="00C35E1D">
        <w:trPr>
          <w:trHeight w:val="548"/>
        </w:trPr>
        <w:tc>
          <w:tcPr>
            <w:tcW w:w="1620" w:type="dxa"/>
            <w:tcBorders>
              <w:top w:val="single" w:sz="8" w:space="0" w:color="auto"/>
              <w:left w:val="single" w:sz="8" w:space="0" w:color="auto"/>
              <w:bottom w:val="single" w:sz="4" w:space="0" w:color="auto"/>
              <w:right w:val="single" w:sz="4" w:space="0" w:color="auto"/>
            </w:tcBorders>
            <w:vAlign w:val="center"/>
          </w:tcPr>
          <w:p w:rsidR="00516FAE" w:rsidRPr="009E015D" w:rsidRDefault="00516FAE" w:rsidP="00435168">
            <w:pPr>
              <w:jc w:val="center"/>
              <w:rPr>
                <w:rFonts w:ascii="Arial CYR" w:hAnsi="Arial CYR" w:cs="Arial CYR"/>
                <w:sz w:val="16"/>
                <w:szCs w:val="16"/>
              </w:rPr>
            </w:pPr>
            <w:r w:rsidRPr="009E015D">
              <w:rPr>
                <w:rFonts w:ascii="Arial CYR" w:hAnsi="Arial CYR" w:cs="Arial CYR"/>
                <w:sz w:val="16"/>
                <w:szCs w:val="16"/>
              </w:rPr>
              <w:t>Наименование показателя</w:t>
            </w:r>
          </w:p>
        </w:tc>
        <w:tc>
          <w:tcPr>
            <w:tcW w:w="1139" w:type="dxa"/>
            <w:tcBorders>
              <w:top w:val="single" w:sz="8" w:space="0" w:color="auto"/>
              <w:left w:val="nil"/>
              <w:bottom w:val="single" w:sz="4" w:space="0" w:color="auto"/>
              <w:right w:val="single" w:sz="4" w:space="0" w:color="auto"/>
            </w:tcBorders>
            <w:vAlign w:val="center"/>
          </w:tcPr>
          <w:p w:rsidR="00516FAE" w:rsidRPr="009E015D" w:rsidRDefault="001B2512" w:rsidP="00435168">
            <w:pPr>
              <w:jc w:val="center"/>
              <w:rPr>
                <w:rFonts w:ascii="Arial CYR" w:hAnsi="Arial CYR" w:cs="Arial CYR"/>
                <w:sz w:val="16"/>
                <w:szCs w:val="16"/>
              </w:rPr>
            </w:pPr>
            <w:r>
              <w:rPr>
                <w:rFonts w:ascii="Arial CYR" w:hAnsi="Arial CYR" w:cs="Arial CYR"/>
                <w:sz w:val="16"/>
                <w:szCs w:val="16"/>
              </w:rPr>
              <w:t>Утвержденный план на 2019</w:t>
            </w:r>
            <w:r w:rsidR="00516FAE" w:rsidRPr="009E015D">
              <w:rPr>
                <w:rFonts w:ascii="Arial CYR" w:hAnsi="Arial CYR" w:cs="Arial CYR"/>
                <w:sz w:val="16"/>
                <w:szCs w:val="16"/>
              </w:rPr>
              <w:t xml:space="preserve"> год</w:t>
            </w:r>
          </w:p>
        </w:tc>
        <w:tc>
          <w:tcPr>
            <w:tcW w:w="1281" w:type="dxa"/>
            <w:tcBorders>
              <w:top w:val="single" w:sz="8" w:space="0" w:color="auto"/>
              <w:left w:val="nil"/>
              <w:bottom w:val="single" w:sz="4" w:space="0" w:color="auto"/>
              <w:right w:val="single" w:sz="4" w:space="0" w:color="auto"/>
            </w:tcBorders>
            <w:vAlign w:val="center"/>
          </w:tcPr>
          <w:p w:rsidR="00516FAE" w:rsidRPr="009E015D" w:rsidRDefault="001B2512" w:rsidP="00435168">
            <w:pPr>
              <w:jc w:val="center"/>
              <w:rPr>
                <w:rFonts w:ascii="Arial CYR" w:hAnsi="Arial CYR" w:cs="Arial CYR"/>
                <w:sz w:val="16"/>
                <w:szCs w:val="16"/>
              </w:rPr>
            </w:pPr>
            <w:r>
              <w:rPr>
                <w:rFonts w:ascii="Arial CYR" w:hAnsi="Arial CYR" w:cs="Arial CYR"/>
                <w:sz w:val="16"/>
                <w:szCs w:val="16"/>
              </w:rPr>
              <w:t>Уточненный план на 2019</w:t>
            </w:r>
            <w:r w:rsidR="00516FAE" w:rsidRPr="009E015D">
              <w:rPr>
                <w:rFonts w:ascii="Arial CYR" w:hAnsi="Arial CYR" w:cs="Arial CYR"/>
                <w:sz w:val="16"/>
                <w:szCs w:val="16"/>
              </w:rPr>
              <w:t xml:space="preserve"> год</w:t>
            </w:r>
          </w:p>
        </w:tc>
        <w:tc>
          <w:tcPr>
            <w:tcW w:w="1189" w:type="dxa"/>
            <w:tcBorders>
              <w:top w:val="single" w:sz="8" w:space="0" w:color="auto"/>
              <w:left w:val="nil"/>
              <w:bottom w:val="single" w:sz="4" w:space="0" w:color="auto"/>
              <w:right w:val="single" w:sz="4" w:space="0" w:color="auto"/>
            </w:tcBorders>
            <w:vAlign w:val="center"/>
          </w:tcPr>
          <w:p w:rsidR="00516FAE" w:rsidRPr="009E015D" w:rsidRDefault="00516FAE" w:rsidP="00435168">
            <w:pPr>
              <w:jc w:val="center"/>
              <w:rPr>
                <w:rFonts w:ascii="Arial CYR" w:hAnsi="Arial CYR" w:cs="Arial CYR"/>
                <w:sz w:val="16"/>
                <w:szCs w:val="16"/>
              </w:rPr>
            </w:pPr>
            <w:r>
              <w:rPr>
                <w:rFonts w:ascii="Arial CYR" w:hAnsi="Arial CYR" w:cs="Arial CYR"/>
                <w:sz w:val="16"/>
                <w:szCs w:val="16"/>
              </w:rPr>
              <w:t>Исполнено на 01.01.</w:t>
            </w:r>
            <w:r w:rsidR="00D93F07">
              <w:rPr>
                <w:rFonts w:ascii="Arial CYR" w:hAnsi="Arial CYR" w:cs="Arial CYR"/>
                <w:sz w:val="16"/>
                <w:szCs w:val="16"/>
              </w:rPr>
              <w:t>2020</w:t>
            </w:r>
            <w:r w:rsidRPr="009E015D">
              <w:rPr>
                <w:rFonts w:ascii="Arial CYR" w:hAnsi="Arial CYR" w:cs="Arial CYR"/>
                <w:sz w:val="16"/>
                <w:szCs w:val="16"/>
              </w:rPr>
              <w:t>г</w:t>
            </w:r>
          </w:p>
        </w:tc>
        <w:tc>
          <w:tcPr>
            <w:tcW w:w="1129" w:type="dxa"/>
            <w:tcBorders>
              <w:top w:val="single" w:sz="8" w:space="0" w:color="auto"/>
              <w:left w:val="nil"/>
              <w:bottom w:val="single" w:sz="4" w:space="0" w:color="auto"/>
              <w:right w:val="single" w:sz="4" w:space="0" w:color="auto"/>
            </w:tcBorders>
            <w:vAlign w:val="center"/>
          </w:tcPr>
          <w:p w:rsidR="00516FAE" w:rsidRPr="009E015D" w:rsidRDefault="00516FAE" w:rsidP="00435168">
            <w:pPr>
              <w:jc w:val="center"/>
              <w:rPr>
                <w:rFonts w:ascii="Arial CYR" w:hAnsi="Arial CYR" w:cs="Arial CYR"/>
                <w:sz w:val="16"/>
                <w:szCs w:val="16"/>
              </w:rPr>
            </w:pPr>
            <w:r w:rsidRPr="009E015D">
              <w:rPr>
                <w:rFonts w:ascii="Arial CYR" w:hAnsi="Arial CYR" w:cs="Arial CYR"/>
                <w:sz w:val="16"/>
                <w:szCs w:val="16"/>
              </w:rPr>
              <w:t>Отклонение к уточненному п</w:t>
            </w:r>
            <w:r w:rsidR="00D93F07">
              <w:rPr>
                <w:rFonts w:ascii="Arial CYR" w:hAnsi="Arial CYR" w:cs="Arial CYR"/>
                <w:sz w:val="16"/>
                <w:szCs w:val="16"/>
              </w:rPr>
              <w:t>лану 2019</w:t>
            </w:r>
            <w:r w:rsidRPr="009E015D">
              <w:rPr>
                <w:rFonts w:ascii="Arial CYR" w:hAnsi="Arial CYR" w:cs="Arial CYR"/>
                <w:sz w:val="16"/>
                <w:szCs w:val="16"/>
              </w:rPr>
              <w:t xml:space="preserve"> года</w:t>
            </w:r>
          </w:p>
        </w:tc>
        <w:tc>
          <w:tcPr>
            <w:tcW w:w="703" w:type="dxa"/>
            <w:tcBorders>
              <w:top w:val="single" w:sz="8" w:space="0" w:color="auto"/>
              <w:left w:val="nil"/>
              <w:bottom w:val="single" w:sz="4" w:space="0" w:color="auto"/>
              <w:right w:val="single" w:sz="4" w:space="0" w:color="auto"/>
            </w:tcBorders>
            <w:vAlign w:val="center"/>
          </w:tcPr>
          <w:p w:rsidR="00516FAE" w:rsidRPr="009E015D" w:rsidRDefault="00516FAE" w:rsidP="00435168">
            <w:pPr>
              <w:jc w:val="center"/>
              <w:rPr>
                <w:rFonts w:ascii="Arial CYR" w:hAnsi="Arial CYR" w:cs="Arial CYR"/>
                <w:sz w:val="16"/>
                <w:szCs w:val="16"/>
              </w:rPr>
            </w:pPr>
            <w:r w:rsidRPr="009E015D">
              <w:rPr>
                <w:rFonts w:ascii="Arial CYR" w:hAnsi="Arial CYR" w:cs="Arial CYR"/>
                <w:sz w:val="16"/>
                <w:szCs w:val="16"/>
              </w:rPr>
              <w:t>Процент исполнения к годовому плану</w:t>
            </w:r>
          </w:p>
        </w:tc>
        <w:tc>
          <w:tcPr>
            <w:tcW w:w="704" w:type="dxa"/>
            <w:tcBorders>
              <w:top w:val="single" w:sz="8" w:space="0" w:color="auto"/>
              <w:left w:val="nil"/>
              <w:bottom w:val="single" w:sz="4" w:space="0" w:color="auto"/>
              <w:right w:val="single" w:sz="4" w:space="0" w:color="auto"/>
            </w:tcBorders>
            <w:vAlign w:val="center"/>
          </w:tcPr>
          <w:p w:rsidR="00516FAE" w:rsidRPr="00C35E1D" w:rsidRDefault="00516FAE" w:rsidP="00435168">
            <w:pPr>
              <w:jc w:val="center"/>
              <w:rPr>
                <w:rFonts w:ascii="Arial CYR" w:hAnsi="Arial CYR" w:cs="Arial CYR"/>
                <w:sz w:val="14"/>
                <w:szCs w:val="14"/>
              </w:rPr>
            </w:pPr>
            <w:r w:rsidRPr="00C35E1D">
              <w:rPr>
                <w:rFonts w:ascii="Arial CYR" w:hAnsi="Arial CYR" w:cs="Arial CYR"/>
                <w:sz w:val="14"/>
                <w:szCs w:val="14"/>
              </w:rPr>
              <w:t>Удельный вес в общем объеме расходов бюджета за</w:t>
            </w:r>
          </w:p>
          <w:p w:rsidR="00516FAE" w:rsidRPr="009E015D" w:rsidRDefault="00516FAE" w:rsidP="00435168">
            <w:pPr>
              <w:jc w:val="center"/>
              <w:rPr>
                <w:rFonts w:ascii="Arial CYR" w:hAnsi="Arial CYR" w:cs="Arial CYR"/>
                <w:sz w:val="16"/>
                <w:szCs w:val="16"/>
              </w:rPr>
            </w:pPr>
            <w:r w:rsidRPr="00C35E1D">
              <w:rPr>
                <w:rFonts w:ascii="Arial CYR" w:hAnsi="Arial CYR" w:cs="Arial CYR"/>
                <w:sz w:val="14"/>
                <w:szCs w:val="14"/>
              </w:rPr>
              <w:t>201</w:t>
            </w:r>
            <w:r w:rsidR="00D93F07" w:rsidRPr="00C35E1D">
              <w:rPr>
                <w:rFonts w:ascii="Arial CYR" w:hAnsi="Arial CYR" w:cs="Arial CYR"/>
                <w:sz w:val="14"/>
                <w:szCs w:val="14"/>
              </w:rPr>
              <w:t>9</w:t>
            </w:r>
            <w:r w:rsidRPr="00C35E1D">
              <w:rPr>
                <w:rFonts w:ascii="Arial CYR" w:hAnsi="Arial CYR" w:cs="Arial CYR"/>
                <w:sz w:val="14"/>
                <w:szCs w:val="14"/>
              </w:rPr>
              <w:t>год</w:t>
            </w:r>
          </w:p>
        </w:tc>
        <w:tc>
          <w:tcPr>
            <w:tcW w:w="1271" w:type="dxa"/>
            <w:tcBorders>
              <w:top w:val="single" w:sz="8" w:space="0" w:color="auto"/>
              <w:left w:val="nil"/>
              <w:bottom w:val="single" w:sz="4" w:space="0" w:color="auto"/>
              <w:right w:val="single" w:sz="4" w:space="0" w:color="auto"/>
            </w:tcBorders>
            <w:vAlign w:val="center"/>
          </w:tcPr>
          <w:p w:rsidR="00516FAE" w:rsidRPr="009E015D" w:rsidRDefault="00516FAE" w:rsidP="00435168">
            <w:pPr>
              <w:jc w:val="center"/>
              <w:rPr>
                <w:rFonts w:ascii="Arial CYR" w:hAnsi="Arial CYR" w:cs="Arial CYR"/>
                <w:sz w:val="16"/>
                <w:szCs w:val="16"/>
                <w:highlight w:val="yellow"/>
              </w:rPr>
            </w:pPr>
            <w:r>
              <w:rPr>
                <w:rFonts w:ascii="Arial CYR" w:hAnsi="Arial CYR" w:cs="Arial CYR"/>
                <w:sz w:val="16"/>
                <w:szCs w:val="16"/>
              </w:rPr>
              <w:t>Фактическое исполнение</w:t>
            </w:r>
            <w:r w:rsidR="00D93F07">
              <w:rPr>
                <w:rFonts w:ascii="Arial CYR" w:hAnsi="Arial CYR" w:cs="Arial CYR"/>
                <w:sz w:val="16"/>
                <w:szCs w:val="16"/>
              </w:rPr>
              <w:t xml:space="preserve"> за 2018</w:t>
            </w:r>
            <w:r w:rsidRPr="009E015D">
              <w:rPr>
                <w:rFonts w:ascii="Arial CYR" w:hAnsi="Arial CYR" w:cs="Arial CYR"/>
                <w:sz w:val="16"/>
                <w:szCs w:val="16"/>
              </w:rPr>
              <w:t xml:space="preserve"> год</w:t>
            </w:r>
          </w:p>
        </w:tc>
        <w:tc>
          <w:tcPr>
            <w:tcW w:w="656" w:type="dxa"/>
            <w:tcBorders>
              <w:top w:val="single" w:sz="8" w:space="0" w:color="auto"/>
              <w:left w:val="nil"/>
              <w:bottom w:val="single" w:sz="4" w:space="0" w:color="auto"/>
              <w:right w:val="single" w:sz="4" w:space="0" w:color="auto"/>
            </w:tcBorders>
            <w:vAlign w:val="center"/>
          </w:tcPr>
          <w:p w:rsidR="00516FAE" w:rsidRPr="009E015D" w:rsidRDefault="00D93F07" w:rsidP="00435168">
            <w:pPr>
              <w:jc w:val="center"/>
              <w:rPr>
                <w:rFonts w:ascii="Arial CYR" w:hAnsi="Arial CYR" w:cs="Arial CYR"/>
                <w:sz w:val="16"/>
                <w:szCs w:val="16"/>
              </w:rPr>
            </w:pPr>
            <w:r>
              <w:rPr>
                <w:rFonts w:ascii="Arial CYR" w:hAnsi="Arial CYR" w:cs="Arial CYR"/>
                <w:sz w:val="16"/>
                <w:szCs w:val="16"/>
              </w:rPr>
              <w:t>Темп роста 2019 год к 2018</w:t>
            </w:r>
            <w:r w:rsidR="00516FAE" w:rsidRPr="009E015D">
              <w:rPr>
                <w:rFonts w:ascii="Arial CYR" w:hAnsi="Arial CYR" w:cs="Arial CYR"/>
                <w:sz w:val="16"/>
                <w:szCs w:val="16"/>
              </w:rPr>
              <w:t xml:space="preserve"> году</w:t>
            </w:r>
          </w:p>
        </w:tc>
        <w:tc>
          <w:tcPr>
            <w:tcW w:w="567" w:type="dxa"/>
            <w:tcBorders>
              <w:top w:val="single" w:sz="8" w:space="0" w:color="auto"/>
              <w:left w:val="nil"/>
              <w:bottom w:val="single" w:sz="4" w:space="0" w:color="auto"/>
              <w:right w:val="single" w:sz="8" w:space="0" w:color="auto"/>
            </w:tcBorders>
            <w:vAlign w:val="center"/>
          </w:tcPr>
          <w:p w:rsidR="00516FAE" w:rsidRPr="00C35E1D" w:rsidRDefault="00516FAE" w:rsidP="00435168">
            <w:pPr>
              <w:jc w:val="center"/>
              <w:rPr>
                <w:rFonts w:ascii="Arial CYR" w:hAnsi="Arial CYR" w:cs="Arial CYR"/>
                <w:sz w:val="14"/>
                <w:szCs w:val="14"/>
              </w:rPr>
            </w:pPr>
            <w:r w:rsidRPr="00C35E1D">
              <w:rPr>
                <w:rFonts w:ascii="Arial CYR" w:hAnsi="Arial CYR" w:cs="Arial CYR"/>
                <w:sz w:val="14"/>
                <w:szCs w:val="14"/>
              </w:rPr>
              <w:t xml:space="preserve">Удельный вес в общем объеме расходов бюджета за </w:t>
            </w:r>
          </w:p>
          <w:p w:rsidR="00516FAE" w:rsidRPr="009E015D" w:rsidRDefault="00D93F07" w:rsidP="00435168">
            <w:pPr>
              <w:jc w:val="center"/>
              <w:rPr>
                <w:rFonts w:ascii="Arial CYR" w:hAnsi="Arial CYR" w:cs="Arial CYR"/>
                <w:sz w:val="16"/>
                <w:szCs w:val="16"/>
                <w:highlight w:val="yellow"/>
              </w:rPr>
            </w:pPr>
            <w:r w:rsidRPr="00C35E1D">
              <w:rPr>
                <w:rFonts w:ascii="Arial CYR" w:hAnsi="Arial CYR" w:cs="Arial CYR"/>
                <w:sz w:val="14"/>
                <w:szCs w:val="14"/>
              </w:rPr>
              <w:t>2018</w:t>
            </w:r>
            <w:r w:rsidR="00516FAE" w:rsidRPr="00C35E1D">
              <w:rPr>
                <w:rFonts w:ascii="Arial CYR" w:hAnsi="Arial CYR" w:cs="Arial CYR"/>
                <w:sz w:val="14"/>
                <w:szCs w:val="14"/>
              </w:rPr>
              <w:t>год</w:t>
            </w:r>
          </w:p>
        </w:tc>
      </w:tr>
      <w:tr w:rsidR="00F87D41" w:rsidTr="00C35E1D">
        <w:trPr>
          <w:trHeight w:val="369"/>
        </w:trPr>
        <w:tc>
          <w:tcPr>
            <w:tcW w:w="1620" w:type="dxa"/>
            <w:tcBorders>
              <w:top w:val="single" w:sz="8" w:space="0" w:color="auto"/>
              <w:left w:val="single" w:sz="8" w:space="0" w:color="auto"/>
              <w:bottom w:val="single" w:sz="8" w:space="0" w:color="auto"/>
              <w:right w:val="single" w:sz="4" w:space="0" w:color="auto"/>
            </w:tcBorders>
          </w:tcPr>
          <w:p w:rsidR="00516FAE" w:rsidRDefault="00516FAE" w:rsidP="00435168">
            <w:pPr>
              <w:rPr>
                <w:rFonts w:ascii="Arial CYR" w:hAnsi="Arial CYR" w:cs="Arial CYR"/>
                <w:b/>
                <w:bCs/>
                <w:sz w:val="16"/>
                <w:szCs w:val="16"/>
              </w:rPr>
            </w:pPr>
            <w:r>
              <w:rPr>
                <w:rFonts w:ascii="Arial CYR" w:hAnsi="Arial CYR" w:cs="Arial CYR"/>
                <w:b/>
                <w:bCs/>
                <w:sz w:val="16"/>
                <w:szCs w:val="16"/>
              </w:rPr>
              <w:t>Общегосударственные вопросы</w:t>
            </w:r>
          </w:p>
          <w:p w:rsidR="00516FAE" w:rsidRDefault="00516FAE" w:rsidP="00435168">
            <w:pPr>
              <w:rPr>
                <w:rFonts w:ascii="Arial CYR" w:hAnsi="Arial CYR" w:cs="Arial CYR"/>
                <w:b/>
                <w:bCs/>
                <w:sz w:val="16"/>
                <w:szCs w:val="16"/>
              </w:rPr>
            </w:pPr>
            <w:r>
              <w:rPr>
                <w:rFonts w:ascii="Arial CYR" w:hAnsi="Arial CYR" w:cs="Arial CYR"/>
                <w:b/>
                <w:bCs/>
                <w:sz w:val="16"/>
                <w:szCs w:val="16"/>
              </w:rPr>
              <w:t xml:space="preserve"> (01 00)</w:t>
            </w:r>
          </w:p>
        </w:tc>
        <w:tc>
          <w:tcPr>
            <w:tcW w:w="1139" w:type="dxa"/>
            <w:tcBorders>
              <w:top w:val="single" w:sz="8" w:space="0" w:color="auto"/>
              <w:left w:val="nil"/>
              <w:bottom w:val="single" w:sz="8" w:space="0" w:color="auto"/>
              <w:right w:val="single" w:sz="4" w:space="0" w:color="auto"/>
            </w:tcBorders>
            <w:noWrap/>
          </w:tcPr>
          <w:p w:rsidR="00516FAE" w:rsidRPr="00CC2379" w:rsidRDefault="00DA007D" w:rsidP="00435168">
            <w:pPr>
              <w:rPr>
                <w:b/>
                <w:sz w:val="18"/>
                <w:szCs w:val="18"/>
              </w:rPr>
            </w:pPr>
            <w:r>
              <w:rPr>
                <w:b/>
                <w:sz w:val="18"/>
                <w:szCs w:val="18"/>
              </w:rPr>
              <w:t>2925937</w:t>
            </w:r>
            <w:r w:rsidR="00A463B7">
              <w:rPr>
                <w:b/>
                <w:sz w:val="18"/>
                <w:szCs w:val="18"/>
              </w:rPr>
              <w:t>,00</w:t>
            </w:r>
          </w:p>
        </w:tc>
        <w:tc>
          <w:tcPr>
            <w:tcW w:w="1281" w:type="dxa"/>
            <w:tcBorders>
              <w:top w:val="single" w:sz="8" w:space="0" w:color="auto"/>
              <w:left w:val="nil"/>
              <w:bottom w:val="single" w:sz="8" w:space="0" w:color="auto"/>
              <w:right w:val="single" w:sz="4" w:space="0" w:color="auto"/>
            </w:tcBorders>
            <w:noWrap/>
          </w:tcPr>
          <w:p w:rsidR="00516FAE" w:rsidRPr="00CC2379" w:rsidRDefault="00DA007D" w:rsidP="00435168">
            <w:pPr>
              <w:rPr>
                <w:b/>
                <w:sz w:val="18"/>
                <w:szCs w:val="18"/>
              </w:rPr>
            </w:pPr>
            <w:r>
              <w:rPr>
                <w:b/>
                <w:sz w:val="18"/>
                <w:szCs w:val="18"/>
              </w:rPr>
              <w:t>3088719,00</w:t>
            </w:r>
          </w:p>
        </w:tc>
        <w:tc>
          <w:tcPr>
            <w:tcW w:w="1189" w:type="dxa"/>
            <w:tcBorders>
              <w:top w:val="single" w:sz="8" w:space="0" w:color="auto"/>
              <w:left w:val="nil"/>
              <w:bottom w:val="single" w:sz="8" w:space="0" w:color="auto"/>
              <w:right w:val="single" w:sz="4" w:space="0" w:color="auto"/>
            </w:tcBorders>
            <w:noWrap/>
          </w:tcPr>
          <w:p w:rsidR="00516FAE" w:rsidRPr="00CC2379" w:rsidRDefault="00DA007D" w:rsidP="00435168">
            <w:pPr>
              <w:rPr>
                <w:b/>
                <w:sz w:val="18"/>
                <w:szCs w:val="18"/>
              </w:rPr>
            </w:pPr>
            <w:r>
              <w:rPr>
                <w:b/>
                <w:sz w:val="18"/>
                <w:szCs w:val="18"/>
              </w:rPr>
              <w:t>3012350,82</w:t>
            </w:r>
          </w:p>
        </w:tc>
        <w:tc>
          <w:tcPr>
            <w:tcW w:w="1129" w:type="dxa"/>
            <w:tcBorders>
              <w:top w:val="single" w:sz="8" w:space="0" w:color="auto"/>
              <w:left w:val="nil"/>
              <w:bottom w:val="single" w:sz="8" w:space="0" w:color="auto"/>
              <w:right w:val="single" w:sz="4" w:space="0" w:color="auto"/>
            </w:tcBorders>
            <w:noWrap/>
          </w:tcPr>
          <w:p w:rsidR="00516FAE" w:rsidRPr="00CC2379" w:rsidRDefault="00A463B7" w:rsidP="00435168">
            <w:pPr>
              <w:rPr>
                <w:b/>
                <w:sz w:val="18"/>
                <w:szCs w:val="18"/>
              </w:rPr>
            </w:pPr>
            <w:r>
              <w:rPr>
                <w:b/>
                <w:sz w:val="18"/>
                <w:szCs w:val="18"/>
              </w:rPr>
              <w:t>162782,00</w:t>
            </w:r>
          </w:p>
        </w:tc>
        <w:tc>
          <w:tcPr>
            <w:tcW w:w="703" w:type="dxa"/>
            <w:tcBorders>
              <w:top w:val="single" w:sz="8" w:space="0" w:color="auto"/>
              <w:left w:val="nil"/>
              <w:bottom w:val="single" w:sz="8" w:space="0" w:color="auto"/>
              <w:right w:val="single" w:sz="4" w:space="0" w:color="auto"/>
            </w:tcBorders>
            <w:noWrap/>
          </w:tcPr>
          <w:p w:rsidR="00516FAE" w:rsidRPr="00CC2379" w:rsidRDefault="00DA007D" w:rsidP="00435168">
            <w:pPr>
              <w:rPr>
                <w:b/>
                <w:sz w:val="18"/>
                <w:szCs w:val="18"/>
              </w:rPr>
            </w:pPr>
            <w:r>
              <w:rPr>
                <w:b/>
                <w:sz w:val="18"/>
                <w:szCs w:val="18"/>
              </w:rPr>
              <w:t>97,53</w:t>
            </w:r>
          </w:p>
        </w:tc>
        <w:tc>
          <w:tcPr>
            <w:tcW w:w="704" w:type="dxa"/>
            <w:tcBorders>
              <w:top w:val="single" w:sz="8" w:space="0" w:color="auto"/>
              <w:left w:val="nil"/>
              <w:bottom w:val="single" w:sz="8" w:space="0" w:color="auto"/>
              <w:right w:val="single" w:sz="4" w:space="0" w:color="auto"/>
            </w:tcBorders>
            <w:noWrap/>
          </w:tcPr>
          <w:p w:rsidR="00516FAE" w:rsidRPr="00CC2379" w:rsidRDefault="00193CD2" w:rsidP="00435168">
            <w:pPr>
              <w:rPr>
                <w:b/>
                <w:sz w:val="18"/>
                <w:szCs w:val="18"/>
              </w:rPr>
            </w:pPr>
            <w:r>
              <w:rPr>
                <w:b/>
                <w:sz w:val="18"/>
                <w:szCs w:val="18"/>
              </w:rPr>
              <w:t>22,2</w:t>
            </w:r>
          </w:p>
        </w:tc>
        <w:tc>
          <w:tcPr>
            <w:tcW w:w="1271" w:type="dxa"/>
            <w:tcBorders>
              <w:top w:val="single" w:sz="8" w:space="0" w:color="auto"/>
              <w:left w:val="nil"/>
              <w:bottom w:val="single" w:sz="8" w:space="0" w:color="auto"/>
              <w:right w:val="single" w:sz="4" w:space="0" w:color="auto"/>
            </w:tcBorders>
            <w:noWrap/>
          </w:tcPr>
          <w:p w:rsidR="00516FAE" w:rsidRPr="00CC2379" w:rsidRDefault="00D93F07" w:rsidP="00435168">
            <w:pPr>
              <w:rPr>
                <w:b/>
                <w:sz w:val="18"/>
                <w:szCs w:val="18"/>
              </w:rPr>
            </w:pPr>
            <w:r>
              <w:rPr>
                <w:b/>
                <w:sz w:val="18"/>
                <w:szCs w:val="18"/>
              </w:rPr>
              <w:t>2964488,14</w:t>
            </w:r>
          </w:p>
        </w:tc>
        <w:tc>
          <w:tcPr>
            <w:tcW w:w="656" w:type="dxa"/>
            <w:tcBorders>
              <w:top w:val="single" w:sz="8" w:space="0" w:color="auto"/>
              <w:left w:val="nil"/>
              <w:bottom w:val="single" w:sz="8" w:space="0" w:color="auto"/>
              <w:right w:val="single" w:sz="4" w:space="0" w:color="auto"/>
            </w:tcBorders>
            <w:noWrap/>
          </w:tcPr>
          <w:p w:rsidR="00516FAE" w:rsidRPr="00CC2379" w:rsidRDefault="00F87D41" w:rsidP="00435168">
            <w:pPr>
              <w:rPr>
                <w:b/>
                <w:sz w:val="18"/>
                <w:szCs w:val="18"/>
              </w:rPr>
            </w:pPr>
            <w:r>
              <w:rPr>
                <w:b/>
                <w:sz w:val="18"/>
                <w:szCs w:val="18"/>
              </w:rPr>
              <w:t>101,6</w:t>
            </w:r>
          </w:p>
        </w:tc>
        <w:tc>
          <w:tcPr>
            <w:tcW w:w="567" w:type="dxa"/>
            <w:tcBorders>
              <w:top w:val="single" w:sz="8" w:space="0" w:color="auto"/>
              <w:left w:val="nil"/>
              <w:bottom w:val="single" w:sz="8" w:space="0" w:color="auto"/>
              <w:right w:val="single" w:sz="8" w:space="0" w:color="auto"/>
            </w:tcBorders>
            <w:noWrap/>
          </w:tcPr>
          <w:p w:rsidR="00516FAE" w:rsidRPr="00CC2379" w:rsidRDefault="00D93F07" w:rsidP="00435168">
            <w:pPr>
              <w:rPr>
                <w:b/>
                <w:sz w:val="18"/>
                <w:szCs w:val="18"/>
              </w:rPr>
            </w:pPr>
            <w:r>
              <w:rPr>
                <w:b/>
                <w:sz w:val="18"/>
                <w:szCs w:val="18"/>
              </w:rPr>
              <w:t>17,6</w:t>
            </w:r>
          </w:p>
        </w:tc>
      </w:tr>
      <w:tr w:rsidR="00F87D41" w:rsidTr="00C35E1D">
        <w:trPr>
          <w:trHeight w:val="1543"/>
        </w:trPr>
        <w:tc>
          <w:tcPr>
            <w:tcW w:w="1620" w:type="dxa"/>
            <w:tcBorders>
              <w:top w:val="nil"/>
              <w:left w:val="single" w:sz="8" w:space="0" w:color="auto"/>
              <w:bottom w:val="single" w:sz="4" w:space="0" w:color="auto"/>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rsidR="00516FAE" w:rsidRDefault="00516FAE" w:rsidP="00435168">
            <w:pPr>
              <w:outlineLvl w:val="0"/>
              <w:rPr>
                <w:rFonts w:ascii="Arial CYR" w:hAnsi="Arial CYR" w:cs="Arial CYR"/>
                <w:sz w:val="16"/>
                <w:szCs w:val="16"/>
              </w:rPr>
            </w:pPr>
            <w:r>
              <w:rPr>
                <w:rFonts w:ascii="Arial CYR" w:hAnsi="Arial CYR" w:cs="Arial CYR"/>
                <w:b/>
                <w:bCs/>
                <w:sz w:val="16"/>
                <w:szCs w:val="16"/>
              </w:rPr>
              <w:t>(01 04)</w:t>
            </w:r>
          </w:p>
        </w:tc>
        <w:tc>
          <w:tcPr>
            <w:tcW w:w="1139" w:type="dxa"/>
            <w:tcBorders>
              <w:top w:val="nil"/>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2896737</w:t>
            </w:r>
            <w:r w:rsidR="00A463B7">
              <w:rPr>
                <w:sz w:val="18"/>
                <w:szCs w:val="18"/>
              </w:rPr>
              <w:t>,00</w:t>
            </w:r>
          </w:p>
        </w:tc>
        <w:tc>
          <w:tcPr>
            <w:tcW w:w="1281" w:type="dxa"/>
            <w:tcBorders>
              <w:top w:val="nil"/>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2996711,26</w:t>
            </w:r>
          </w:p>
        </w:tc>
        <w:tc>
          <w:tcPr>
            <w:tcW w:w="1189" w:type="dxa"/>
            <w:tcBorders>
              <w:top w:val="nil"/>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2920343,08</w:t>
            </w:r>
          </w:p>
        </w:tc>
        <w:tc>
          <w:tcPr>
            <w:tcW w:w="1129" w:type="dxa"/>
            <w:tcBorders>
              <w:top w:val="nil"/>
              <w:left w:val="nil"/>
              <w:bottom w:val="single" w:sz="4" w:space="0" w:color="auto"/>
              <w:right w:val="single" w:sz="4" w:space="0" w:color="auto"/>
            </w:tcBorders>
            <w:noWrap/>
          </w:tcPr>
          <w:p w:rsidR="00516FAE" w:rsidRPr="00CC2379" w:rsidRDefault="00A463B7" w:rsidP="00435168">
            <w:pPr>
              <w:rPr>
                <w:sz w:val="18"/>
                <w:szCs w:val="18"/>
              </w:rPr>
            </w:pPr>
            <w:r>
              <w:rPr>
                <w:sz w:val="18"/>
                <w:szCs w:val="18"/>
              </w:rPr>
              <w:t>99974,26</w:t>
            </w:r>
          </w:p>
        </w:tc>
        <w:tc>
          <w:tcPr>
            <w:tcW w:w="703" w:type="dxa"/>
            <w:tcBorders>
              <w:top w:val="nil"/>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97,45</w:t>
            </w:r>
          </w:p>
        </w:tc>
        <w:tc>
          <w:tcPr>
            <w:tcW w:w="704" w:type="dxa"/>
            <w:tcBorders>
              <w:top w:val="nil"/>
              <w:left w:val="nil"/>
              <w:bottom w:val="single" w:sz="4" w:space="0" w:color="auto"/>
              <w:right w:val="single" w:sz="4" w:space="0" w:color="auto"/>
            </w:tcBorders>
            <w:noWrap/>
          </w:tcPr>
          <w:p w:rsidR="00516FAE" w:rsidRPr="00CC2379" w:rsidRDefault="00500568" w:rsidP="00435168">
            <w:pPr>
              <w:rPr>
                <w:sz w:val="18"/>
                <w:szCs w:val="18"/>
              </w:rPr>
            </w:pPr>
            <w:r>
              <w:rPr>
                <w:sz w:val="18"/>
                <w:szCs w:val="18"/>
              </w:rPr>
              <w:t>21,6</w:t>
            </w:r>
          </w:p>
        </w:tc>
        <w:tc>
          <w:tcPr>
            <w:tcW w:w="1271" w:type="dxa"/>
            <w:tcBorders>
              <w:top w:val="nil"/>
              <w:left w:val="nil"/>
              <w:bottom w:val="single" w:sz="4" w:space="0" w:color="auto"/>
              <w:right w:val="single" w:sz="4" w:space="0" w:color="auto"/>
            </w:tcBorders>
            <w:noWrap/>
          </w:tcPr>
          <w:p w:rsidR="00516FAE" w:rsidRPr="00CC2379" w:rsidRDefault="00D93F07" w:rsidP="00435168">
            <w:pPr>
              <w:rPr>
                <w:sz w:val="18"/>
                <w:szCs w:val="18"/>
              </w:rPr>
            </w:pPr>
            <w:r>
              <w:rPr>
                <w:sz w:val="18"/>
                <w:szCs w:val="18"/>
              </w:rPr>
              <w:t>2880288,14</w:t>
            </w:r>
          </w:p>
        </w:tc>
        <w:tc>
          <w:tcPr>
            <w:tcW w:w="656" w:type="dxa"/>
            <w:tcBorders>
              <w:top w:val="nil"/>
              <w:left w:val="nil"/>
              <w:bottom w:val="single" w:sz="4" w:space="0" w:color="auto"/>
              <w:right w:val="single" w:sz="4" w:space="0" w:color="auto"/>
            </w:tcBorders>
            <w:noWrap/>
          </w:tcPr>
          <w:p w:rsidR="00516FAE" w:rsidRPr="00CC2379" w:rsidRDefault="00F87D41" w:rsidP="00435168">
            <w:pPr>
              <w:rPr>
                <w:sz w:val="18"/>
                <w:szCs w:val="18"/>
              </w:rPr>
            </w:pPr>
            <w:r>
              <w:rPr>
                <w:sz w:val="18"/>
                <w:szCs w:val="18"/>
              </w:rPr>
              <w:t>101,4</w:t>
            </w:r>
          </w:p>
        </w:tc>
        <w:tc>
          <w:tcPr>
            <w:tcW w:w="567" w:type="dxa"/>
            <w:tcBorders>
              <w:top w:val="nil"/>
              <w:left w:val="nil"/>
              <w:bottom w:val="single" w:sz="4" w:space="0" w:color="auto"/>
              <w:right w:val="single" w:sz="8" w:space="0" w:color="auto"/>
            </w:tcBorders>
            <w:noWrap/>
          </w:tcPr>
          <w:p w:rsidR="00516FAE" w:rsidRPr="00CC2379" w:rsidRDefault="00D93F07" w:rsidP="00435168">
            <w:pPr>
              <w:rPr>
                <w:sz w:val="18"/>
                <w:szCs w:val="18"/>
              </w:rPr>
            </w:pPr>
            <w:r>
              <w:rPr>
                <w:sz w:val="18"/>
                <w:szCs w:val="18"/>
              </w:rPr>
              <w:t>17,1</w:t>
            </w:r>
          </w:p>
        </w:tc>
      </w:tr>
      <w:tr w:rsidR="008E175A" w:rsidTr="00C35E1D">
        <w:trPr>
          <w:trHeight w:val="271"/>
        </w:trPr>
        <w:tc>
          <w:tcPr>
            <w:tcW w:w="1620" w:type="dxa"/>
            <w:tcBorders>
              <w:top w:val="nil"/>
              <w:left w:val="single" w:sz="8" w:space="0" w:color="auto"/>
              <w:bottom w:val="single" w:sz="4" w:space="0" w:color="auto"/>
              <w:right w:val="single" w:sz="4" w:space="0" w:color="auto"/>
            </w:tcBorders>
          </w:tcPr>
          <w:p w:rsidR="008E175A" w:rsidRDefault="008E175A" w:rsidP="00435168">
            <w:pPr>
              <w:outlineLvl w:val="0"/>
              <w:rPr>
                <w:rFonts w:ascii="Arial CYR" w:hAnsi="Arial CYR" w:cs="Arial CYR"/>
                <w:sz w:val="16"/>
                <w:szCs w:val="16"/>
              </w:rPr>
            </w:pPr>
            <w:r>
              <w:rPr>
                <w:rFonts w:ascii="Arial CYR" w:hAnsi="Arial CYR" w:cs="Arial CYR"/>
                <w:sz w:val="16"/>
                <w:szCs w:val="16"/>
              </w:rPr>
              <w:t xml:space="preserve">Организация и проведение выборов </w:t>
            </w:r>
            <w:r w:rsidRPr="008E175A">
              <w:rPr>
                <w:rFonts w:ascii="Arial CYR" w:hAnsi="Arial CYR" w:cs="Arial CYR"/>
                <w:b/>
                <w:sz w:val="16"/>
                <w:szCs w:val="16"/>
              </w:rPr>
              <w:t>(01 07)</w:t>
            </w:r>
          </w:p>
        </w:tc>
        <w:tc>
          <w:tcPr>
            <w:tcW w:w="1139" w:type="dxa"/>
            <w:tcBorders>
              <w:top w:val="nil"/>
              <w:left w:val="nil"/>
              <w:bottom w:val="single" w:sz="4" w:space="0" w:color="auto"/>
              <w:right w:val="single" w:sz="4" w:space="0" w:color="auto"/>
            </w:tcBorders>
            <w:noWrap/>
          </w:tcPr>
          <w:p w:rsidR="008E175A" w:rsidRDefault="008E175A" w:rsidP="00435168">
            <w:pPr>
              <w:rPr>
                <w:sz w:val="18"/>
                <w:szCs w:val="18"/>
              </w:rPr>
            </w:pPr>
            <w:r>
              <w:rPr>
                <w:sz w:val="18"/>
                <w:szCs w:val="18"/>
              </w:rPr>
              <w:t>0</w:t>
            </w:r>
          </w:p>
        </w:tc>
        <w:tc>
          <w:tcPr>
            <w:tcW w:w="1281" w:type="dxa"/>
            <w:tcBorders>
              <w:top w:val="nil"/>
              <w:left w:val="nil"/>
              <w:bottom w:val="single" w:sz="4" w:space="0" w:color="auto"/>
              <w:right w:val="single" w:sz="4" w:space="0" w:color="auto"/>
            </w:tcBorders>
            <w:noWrap/>
          </w:tcPr>
          <w:p w:rsidR="008E175A" w:rsidRDefault="008E175A" w:rsidP="00435168">
            <w:pPr>
              <w:rPr>
                <w:sz w:val="18"/>
                <w:szCs w:val="18"/>
              </w:rPr>
            </w:pPr>
            <w:r>
              <w:rPr>
                <w:sz w:val="18"/>
                <w:szCs w:val="18"/>
              </w:rPr>
              <w:t>82807,74</w:t>
            </w:r>
          </w:p>
        </w:tc>
        <w:tc>
          <w:tcPr>
            <w:tcW w:w="1189" w:type="dxa"/>
            <w:tcBorders>
              <w:top w:val="nil"/>
              <w:left w:val="nil"/>
              <w:bottom w:val="single" w:sz="4" w:space="0" w:color="auto"/>
              <w:right w:val="single" w:sz="4" w:space="0" w:color="auto"/>
            </w:tcBorders>
            <w:noWrap/>
          </w:tcPr>
          <w:p w:rsidR="008E175A" w:rsidRDefault="008E175A" w:rsidP="00435168">
            <w:pPr>
              <w:rPr>
                <w:sz w:val="18"/>
                <w:szCs w:val="18"/>
              </w:rPr>
            </w:pPr>
            <w:r>
              <w:rPr>
                <w:sz w:val="18"/>
                <w:szCs w:val="18"/>
              </w:rPr>
              <w:t>82807,74</w:t>
            </w:r>
          </w:p>
        </w:tc>
        <w:tc>
          <w:tcPr>
            <w:tcW w:w="1129" w:type="dxa"/>
            <w:tcBorders>
              <w:top w:val="nil"/>
              <w:left w:val="nil"/>
              <w:bottom w:val="single" w:sz="4" w:space="0" w:color="auto"/>
              <w:right w:val="single" w:sz="4" w:space="0" w:color="auto"/>
            </w:tcBorders>
            <w:noWrap/>
          </w:tcPr>
          <w:p w:rsidR="008E175A" w:rsidRDefault="008E175A" w:rsidP="00435168">
            <w:pPr>
              <w:rPr>
                <w:sz w:val="18"/>
                <w:szCs w:val="18"/>
              </w:rPr>
            </w:pPr>
            <w:r>
              <w:rPr>
                <w:sz w:val="18"/>
                <w:szCs w:val="18"/>
              </w:rPr>
              <w:t>82807,74</w:t>
            </w:r>
          </w:p>
        </w:tc>
        <w:tc>
          <w:tcPr>
            <w:tcW w:w="703" w:type="dxa"/>
            <w:tcBorders>
              <w:top w:val="nil"/>
              <w:left w:val="nil"/>
              <w:bottom w:val="single" w:sz="4" w:space="0" w:color="auto"/>
              <w:right w:val="single" w:sz="4" w:space="0" w:color="auto"/>
            </w:tcBorders>
            <w:noWrap/>
          </w:tcPr>
          <w:p w:rsidR="008E175A" w:rsidRDefault="008E175A" w:rsidP="00435168">
            <w:pPr>
              <w:rPr>
                <w:sz w:val="18"/>
                <w:szCs w:val="18"/>
              </w:rPr>
            </w:pPr>
            <w:r>
              <w:rPr>
                <w:sz w:val="18"/>
                <w:szCs w:val="18"/>
              </w:rPr>
              <w:t>100,0</w:t>
            </w:r>
          </w:p>
        </w:tc>
        <w:tc>
          <w:tcPr>
            <w:tcW w:w="704" w:type="dxa"/>
            <w:tcBorders>
              <w:top w:val="nil"/>
              <w:left w:val="nil"/>
              <w:bottom w:val="single" w:sz="4" w:space="0" w:color="auto"/>
              <w:right w:val="single" w:sz="4" w:space="0" w:color="auto"/>
            </w:tcBorders>
            <w:noWrap/>
          </w:tcPr>
          <w:p w:rsidR="008E175A" w:rsidRDefault="008E175A" w:rsidP="00435168">
            <w:pPr>
              <w:rPr>
                <w:sz w:val="18"/>
                <w:szCs w:val="18"/>
              </w:rPr>
            </w:pPr>
            <w:r>
              <w:rPr>
                <w:sz w:val="18"/>
                <w:szCs w:val="18"/>
              </w:rPr>
              <w:t>0,6</w:t>
            </w:r>
          </w:p>
        </w:tc>
        <w:tc>
          <w:tcPr>
            <w:tcW w:w="1271" w:type="dxa"/>
            <w:tcBorders>
              <w:top w:val="nil"/>
              <w:left w:val="nil"/>
              <w:bottom w:val="single" w:sz="4" w:space="0" w:color="auto"/>
              <w:right w:val="single" w:sz="4" w:space="0" w:color="auto"/>
            </w:tcBorders>
            <w:noWrap/>
          </w:tcPr>
          <w:p w:rsidR="008E175A" w:rsidRDefault="008E175A" w:rsidP="00435168">
            <w:pPr>
              <w:rPr>
                <w:sz w:val="18"/>
                <w:szCs w:val="18"/>
              </w:rPr>
            </w:pPr>
            <w:r>
              <w:rPr>
                <w:sz w:val="18"/>
                <w:szCs w:val="18"/>
              </w:rPr>
              <w:t>0</w:t>
            </w:r>
          </w:p>
        </w:tc>
        <w:tc>
          <w:tcPr>
            <w:tcW w:w="656" w:type="dxa"/>
            <w:tcBorders>
              <w:top w:val="nil"/>
              <w:left w:val="nil"/>
              <w:bottom w:val="single" w:sz="4" w:space="0" w:color="auto"/>
              <w:right w:val="single" w:sz="4" w:space="0" w:color="auto"/>
            </w:tcBorders>
            <w:noWrap/>
          </w:tcPr>
          <w:p w:rsidR="008E175A" w:rsidRDefault="008E175A" w:rsidP="00435168">
            <w:pPr>
              <w:rPr>
                <w:sz w:val="18"/>
                <w:szCs w:val="18"/>
              </w:rPr>
            </w:pPr>
            <w:r>
              <w:rPr>
                <w:sz w:val="18"/>
                <w:szCs w:val="18"/>
              </w:rPr>
              <w:t>0</w:t>
            </w:r>
          </w:p>
        </w:tc>
        <w:tc>
          <w:tcPr>
            <w:tcW w:w="567" w:type="dxa"/>
            <w:tcBorders>
              <w:top w:val="nil"/>
              <w:left w:val="nil"/>
              <w:bottom w:val="single" w:sz="4" w:space="0" w:color="auto"/>
              <w:right w:val="single" w:sz="8" w:space="0" w:color="auto"/>
            </w:tcBorders>
            <w:noWrap/>
          </w:tcPr>
          <w:p w:rsidR="008E175A" w:rsidRDefault="008E175A" w:rsidP="00435168">
            <w:pPr>
              <w:rPr>
                <w:sz w:val="18"/>
                <w:szCs w:val="18"/>
              </w:rPr>
            </w:pPr>
            <w:r>
              <w:rPr>
                <w:sz w:val="18"/>
                <w:szCs w:val="18"/>
              </w:rPr>
              <w:t>0</w:t>
            </w:r>
          </w:p>
        </w:tc>
      </w:tr>
      <w:tr w:rsidR="00F87D41" w:rsidTr="00C35E1D">
        <w:trPr>
          <w:trHeight w:val="271"/>
        </w:trPr>
        <w:tc>
          <w:tcPr>
            <w:tcW w:w="1620" w:type="dxa"/>
            <w:tcBorders>
              <w:top w:val="nil"/>
              <w:left w:val="single" w:sz="8" w:space="0" w:color="auto"/>
              <w:bottom w:val="single" w:sz="4" w:space="0" w:color="auto"/>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 Резервные </w:t>
            </w:r>
            <w:r w:rsidR="00C35E1D">
              <w:rPr>
                <w:rFonts w:ascii="Arial CYR" w:hAnsi="Arial CYR" w:cs="Arial CYR"/>
                <w:sz w:val="16"/>
                <w:szCs w:val="16"/>
              </w:rPr>
              <w:t>фонды</w:t>
            </w:r>
            <w:r>
              <w:rPr>
                <w:rFonts w:ascii="Arial CYR" w:hAnsi="Arial CYR" w:cs="Arial CYR"/>
                <w:sz w:val="16"/>
                <w:szCs w:val="16"/>
              </w:rPr>
              <w:t xml:space="preserve"> </w:t>
            </w:r>
            <w:r>
              <w:rPr>
                <w:rFonts w:ascii="Arial CYR" w:hAnsi="Arial CYR" w:cs="Arial CYR"/>
                <w:b/>
                <w:bCs/>
                <w:sz w:val="16"/>
                <w:szCs w:val="16"/>
              </w:rPr>
              <w:t>(01 11)</w:t>
            </w:r>
          </w:p>
        </w:tc>
        <w:tc>
          <w:tcPr>
            <w:tcW w:w="1139" w:type="dxa"/>
            <w:tcBorders>
              <w:top w:val="nil"/>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20000</w:t>
            </w:r>
            <w:r w:rsidR="00A463B7">
              <w:rPr>
                <w:sz w:val="18"/>
                <w:szCs w:val="18"/>
              </w:rPr>
              <w:t>,00</w:t>
            </w:r>
          </w:p>
        </w:tc>
        <w:tc>
          <w:tcPr>
            <w:tcW w:w="1281" w:type="dxa"/>
            <w:tcBorders>
              <w:top w:val="nil"/>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0</w:t>
            </w:r>
          </w:p>
        </w:tc>
        <w:tc>
          <w:tcPr>
            <w:tcW w:w="1189" w:type="dxa"/>
            <w:tcBorders>
              <w:top w:val="nil"/>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0</w:t>
            </w:r>
          </w:p>
        </w:tc>
        <w:tc>
          <w:tcPr>
            <w:tcW w:w="1129" w:type="dxa"/>
            <w:tcBorders>
              <w:top w:val="nil"/>
              <w:left w:val="nil"/>
              <w:bottom w:val="single" w:sz="4" w:space="0" w:color="auto"/>
              <w:right w:val="single" w:sz="4" w:space="0" w:color="auto"/>
            </w:tcBorders>
            <w:noWrap/>
          </w:tcPr>
          <w:p w:rsidR="00516FAE" w:rsidRPr="00CC2379" w:rsidRDefault="00A463B7" w:rsidP="00435168">
            <w:pPr>
              <w:rPr>
                <w:sz w:val="18"/>
                <w:szCs w:val="18"/>
              </w:rPr>
            </w:pPr>
            <w:r>
              <w:rPr>
                <w:sz w:val="18"/>
                <w:szCs w:val="18"/>
              </w:rPr>
              <w:t>-20000,00</w:t>
            </w:r>
          </w:p>
        </w:tc>
        <w:tc>
          <w:tcPr>
            <w:tcW w:w="703" w:type="dxa"/>
            <w:tcBorders>
              <w:top w:val="nil"/>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0</w:t>
            </w:r>
          </w:p>
        </w:tc>
        <w:tc>
          <w:tcPr>
            <w:tcW w:w="704" w:type="dxa"/>
            <w:tcBorders>
              <w:top w:val="nil"/>
              <w:left w:val="nil"/>
              <w:bottom w:val="single" w:sz="4" w:space="0" w:color="auto"/>
              <w:right w:val="single" w:sz="4" w:space="0" w:color="auto"/>
            </w:tcBorders>
            <w:noWrap/>
          </w:tcPr>
          <w:p w:rsidR="00516FAE" w:rsidRPr="00CC2379" w:rsidRDefault="00500568" w:rsidP="00435168">
            <w:pPr>
              <w:rPr>
                <w:sz w:val="18"/>
                <w:szCs w:val="18"/>
              </w:rPr>
            </w:pPr>
            <w:r>
              <w:rPr>
                <w:sz w:val="18"/>
                <w:szCs w:val="18"/>
              </w:rPr>
              <w:t>0</w:t>
            </w:r>
          </w:p>
        </w:tc>
        <w:tc>
          <w:tcPr>
            <w:tcW w:w="1271" w:type="dxa"/>
            <w:tcBorders>
              <w:top w:val="nil"/>
              <w:left w:val="nil"/>
              <w:bottom w:val="single" w:sz="4" w:space="0" w:color="auto"/>
              <w:right w:val="single" w:sz="4" w:space="0" w:color="auto"/>
            </w:tcBorders>
            <w:noWrap/>
          </w:tcPr>
          <w:p w:rsidR="00516FAE" w:rsidRPr="00CC2379" w:rsidRDefault="00D93F07" w:rsidP="00435168">
            <w:pPr>
              <w:rPr>
                <w:sz w:val="18"/>
                <w:szCs w:val="18"/>
              </w:rPr>
            </w:pPr>
            <w:r>
              <w:rPr>
                <w:sz w:val="18"/>
                <w:szCs w:val="18"/>
              </w:rPr>
              <w:t>0</w:t>
            </w:r>
          </w:p>
        </w:tc>
        <w:tc>
          <w:tcPr>
            <w:tcW w:w="656" w:type="dxa"/>
            <w:tcBorders>
              <w:top w:val="nil"/>
              <w:left w:val="nil"/>
              <w:bottom w:val="single" w:sz="4" w:space="0" w:color="auto"/>
              <w:right w:val="single" w:sz="4" w:space="0" w:color="auto"/>
            </w:tcBorders>
            <w:noWrap/>
          </w:tcPr>
          <w:p w:rsidR="00516FAE" w:rsidRPr="00CC2379" w:rsidRDefault="00F87D41" w:rsidP="00435168">
            <w:pPr>
              <w:rPr>
                <w:sz w:val="18"/>
                <w:szCs w:val="18"/>
              </w:rPr>
            </w:pPr>
            <w:r>
              <w:rPr>
                <w:sz w:val="18"/>
                <w:szCs w:val="18"/>
              </w:rPr>
              <w:t>0</w:t>
            </w:r>
          </w:p>
        </w:tc>
        <w:tc>
          <w:tcPr>
            <w:tcW w:w="567" w:type="dxa"/>
            <w:tcBorders>
              <w:top w:val="nil"/>
              <w:left w:val="nil"/>
              <w:bottom w:val="single" w:sz="4" w:space="0" w:color="auto"/>
              <w:right w:val="single" w:sz="8" w:space="0" w:color="auto"/>
            </w:tcBorders>
            <w:noWrap/>
          </w:tcPr>
          <w:p w:rsidR="00516FAE" w:rsidRPr="00CC2379" w:rsidRDefault="00D93F07" w:rsidP="00435168">
            <w:pPr>
              <w:rPr>
                <w:sz w:val="18"/>
                <w:szCs w:val="18"/>
              </w:rPr>
            </w:pPr>
            <w:r>
              <w:rPr>
                <w:sz w:val="18"/>
                <w:szCs w:val="18"/>
              </w:rPr>
              <w:t>0</w:t>
            </w:r>
          </w:p>
        </w:tc>
      </w:tr>
      <w:tr w:rsidR="00F87D41" w:rsidTr="00C35E1D">
        <w:trPr>
          <w:trHeight w:val="624"/>
        </w:trPr>
        <w:tc>
          <w:tcPr>
            <w:tcW w:w="1620" w:type="dxa"/>
            <w:tcBorders>
              <w:top w:val="nil"/>
              <w:left w:val="single" w:sz="8" w:space="0" w:color="auto"/>
              <w:bottom w:val="nil"/>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 Другие общегосударственные вопросы</w:t>
            </w:r>
            <w:r w:rsidR="006D3132">
              <w:rPr>
                <w:rFonts w:ascii="Arial CYR" w:hAnsi="Arial CYR" w:cs="Arial CYR"/>
                <w:sz w:val="16"/>
                <w:szCs w:val="16"/>
              </w:rPr>
              <w:t xml:space="preserve">    </w:t>
            </w:r>
            <w:r>
              <w:rPr>
                <w:rFonts w:ascii="Arial CYR" w:hAnsi="Arial CYR" w:cs="Arial CYR"/>
                <w:sz w:val="16"/>
                <w:szCs w:val="16"/>
              </w:rPr>
              <w:t xml:space="preserve"> </w:t>
            </w:r>
            <w:r>
              <w:rPr>
                <w:rFonts w:ascii="Arial CYR" w:hAnsi="Arial CYR" w:cs="Arial CYR"/>
                <w:b/>
                <w:bCs/>
                <w:sz w:val="16"/>
                <w:szCs w:val="16"/>
              </w:rPr>
              <w:t>(01 13)</w:t>
            </w:r>
          </w:p>
        </w:tc>
        <w:tc>
          <w:tcPr>
            <w:tcW w:w="1139" w:type="dxa"/>
            <w:tcBorders>
              <w:top w:val="nil"/>
              <w:left w:val="nil"/>
              <w:bottom w:val="nil"/>
              <w:right w:val="single" w:sz="4" w:space="0" w:color="auto"/>
            </w:tcBorders>
            <w:noWrap/>
          </w:tcPr>
          <w:p w:rsidR="00516FAE" w:rsidRPr="00CC2379" w:rsidRDefault="00DA007D" w:rsidP="00435168">
            <w:pPr>
              <w:rPr>
                <w:sz w:val="18"/>
                <w:szCs w:val="18"/>
              </w:rPr>
            </w:pPr>
            <w:r>
              <w:rPr>
                <w:sz w:val="18"/>
                <w:szCs w:val="18"/>
              </w:rPr>
              <w:t>9200</w:t>
            </w:r>
            <w:r w:rsidR="00A463B7">
              <w:rPr>
                <w:sz w:val="18"/>
                <w:szCs w:val="18"/>
              </w:rPr>
              <w:t>,00</w:t>
            </w:r>
          </w:p>
        </w:tc>
        <w:tc>
          <w:tcPr>
            <w:tcW w:w="1281" w:type="dxa"/>
            <w:tcBorders>
              <w:top w:val="nil"/>
              <w:left w:val="nil"/>
              <w:bottom w:val="nil"/>
              <w:right w:val="single" w:sz="4" w:space="0" w:color="auto"/>
            </w:tcBorders>
            <w:noWrap/>
          </w:tcPr>
          <w:p w:rsidR="00516FAE" w:rsidRPr="00CC2379" w:rsidRDefault="00DA007D" w:rsidP="00435168">
            <w:pPr>
              <w:rPr>
                <w:sz w:val="18"/>
                <w:szCs w:val="18"/>
              </w:rPr>
            </w:pPr>
            <w:r>
              <w:rPr>
                <w:sz w:val="18"/>
                <w:szCs w:val="18"/>
              </w:rPr>
              <w:t>9200,00</w:t>
            </w:r>
          </w:p>
        </w:tc>
        <w:tc>
          <w:tcPr>
            <w:tcW w:w="1189" w:type="dxa"/>
            <w:tcBorders>
              <w:top w:val="nil"/>
              <w:left w:val="nil"/>
              <w:bottom w:val="nil"/>
              <w:right w:val="single" w:sz="4" w:space="0" w:color="auto"/>
            </w:tcBorders>
            <w:noWrap/>
          </w:tcPr>
          <w:p w:rsidR="00516FAE" w:rsidRPr="00CC2379" w:rsidRDefault="00DA007D" w:rsidP="00435168">
            <w:pPr>
              <w:rPr>
                <w:sz w:val="18"/>
                <w:szCs w:val="18"/>
              </w:rPr>
            </w:pPr>
            <w:r>
              <w:rPr>
                <w:sz w:val="18"/>
                <w:szCs w:val="18"/>
              </w:rPr>
              <w:t>9200,00</w:t>
            </w:r>
          </w:p>
        </w:tc>
        <w:tc>
          <w:tcPr>
            <w:tcW w:w="1129" w:type="dxa"/>
            <w:tcBorders>
              <w:top w:val="nil"/>
              <w:left w:val="nil"/>
              <w:bottom w:val="nil"/>
              <w:right w:val="single" w:sz="4" w:space="0" w:color="auto"/>
            </w:tcBorders>
            <w:noWrap/>
          </w:tcPr>
          <w:p w:rsidR="00516FAE" w:rsidRPr="00CC2379" w:rsidRDefault="00A463B7" w:rsidP="00435168">
            <w:pPr>
              <w:rPr>
                <w:sz w:val="18"/>
                <w:szCs w:val="18"/>
              </w:rPr>
            </w:pPr>
            <w:r>
              <w:rPr>
                <w:sz w:val="18"/>
                <w:szCs w:val="18"/>
              </w:rPr>
              <w:t>0</w:t>
            </w:r>
          </w:p>
        </w:tc>
        <w:tc>
          <w:tcPr>
            <w:tcW w:w="703" w:type="dxa"/>
            <w:tcBorders>
              <w:top w:val="nil"/>
              <w:left w:val="nil"/>
              <w:bottom w:val="nil"/>
              <w:right w:val="single" w:sz="4" w:space="0" w:color="auto"/>
            </w:tcBorders>
            <w:noWrap/>
          </w:tcPr>
          <w:p w:rsidR="00516FAE" w:rsidRPr="00CC2379" w:rsidRDefault="00DA007D" w:rsidP="00435168">
            <w:pPr>
              <w:rPr>
                <w:sz w:val="18"/>
                <w:szCs w:val="18"/>
              </w:rPr>
            </w:pPr>
            <w:r>
              <w:rPr>
                <w:sz w:val="18"/>
                <w:szCs w:val="18"/>
              </w:rPr>
              <w:t>100,0</w:t>
            </w:r>
          </w:p>
        </w:tc>
        <w:tc>
          <w:tcPr>
            <w:tcW w:w="704" w:type="dxa"/>
            <w:tcBorders>
              <w:top w:val="nil"/>
              <w:left w:val="nil"/>
              <w:bottom w:val="nil"/>
              <w:right w:val="single" w:sz="4" w:space="0" w:color="auto"/>
            </w:tcBorders>
            <w:noWrap/>
          </w:tcPr>
          <w:p w:rsidR="00516FAE" w:rsidRPr="00CC2379" w:rsidRDefault="00500568" w:rsidP="00435168">
            <w:pPr>
              <w:rPr>
                <w:sz w:val="18"/>
                <w:szCs w:val="18"/>
              </w:rPr>
            </w:pPr>
            <w:r>
              <w:rPr>
                <w:sz w:val="18"/>
                <w:szCs w:val="18"/>
              </w:rPr>
              <w:t>0,1</w:t>
            </w:r>
          </w:p>
        </w:tc>
        <w:tc>
          <w:tcPr>
            <w:tcW w:w="1271" w:type="dxa"/>
            <w:tcBorders>
              <w:top w:val="nil"/>
              <w:left w:val="nil"/>
              <w:bottom w:val="nil"/>
              <w:right w:val="single" w:sz="4" w:space="0" w:color="auto"/>
            </w:tcBorders>
            <w:noWrap/>
          </w:tcPr>
          <w:p w:rsidR="00516FAE" w:rsidRPr="00CC2379" w:rsidRDefault="00D93F07" w:rsidP="00435168">
            <w:pPr>
              <w:rPr>
                <w:sz w:val="18"/>
                <w:szCs w:val="18"/>
              </w:rPr>
            </w:pPr>
            <w:r>
              <w:rPr>
                <w:sz w:val="18"/>
                <w:szCs w:val="18"/>
              </w:rPr>
              <w:t>84200,00</w:t>
            </w:r>
          </w:p>
        </w:tc>
        <w:tc>
          <w:tcPr>
            <w:tcW w:w="656" w:type="dxa"/>
            <w:tcBorders>
              <w:top w:val="nil"/>
              <w:left w:val="nil"/>
              <w:bottom w:val="nil"/>
              <w:right w:val="single" w:sz="4" w:space="0" w:color="auto"/>
            </w:tcBorders>
            <w:noWrap/>
          </w:tcPr>
          <w:p w:rsidR="00516FAE" w:rsidRPr="00CC2379" w:rsidRDefault="00F87D41" w:rsidP="00435168">
            <w:pPr>
              <w:rPr>
                <w:sz w:val="18"/>
                <w:szCs w:val="18"/>
              </w:rPr>
            </w:pPr>
            <w:r>
              <w:rPr>
                <w:sz w:val="18"/>
                <w:szCs w:val="18"/>
              </w:rPr>
              <w:t>10,9</w:t>
            </w:r>
          </w:p>
        </w:tc>
        <w:tc>
          <w:tcPr>
            <w:tcW w:w="567" w:type="dxa"/>
            <w:tcBorders>
              <w:top w:val="nil"/>
              <w:left w:val="nil"/>
              <w:bottom w:val="nil"/>
              <w:right w:val="single" w:sz="8" w:space="0" w:color="auto"/>
            </w:tcBorders>
            <w:noWrap/>
          </w:tcPr>
          <w:p w:rsidR="00516FAE" w:rsidRPr="00CC2379" w:rsidRDefault="00D93F07" w:rsidP="00435168">
            <w:pPr>
              <w:rPr>
                <w:sz w:val="18"/>
                <w:szCs w:val="18"/>
              </w:rPr>
            </w:pPr>
            <w:r>
              <w:rPr>
                <w:sz w:val="18"/>
                <w:szCs w:val="18"/>
              </w:rPr>
              <w:t>0,5</w:t>
            </w:r>
          </w:p>
        </w:tc>
      </w:tr>
      <w:tr w:rsidR="00F87D41" w:rsidTr="00C35E1D">
        <w:trPr>
          <w:trHeight w:val="319"/>
        </w:trPr>
        <w:tc>
          <w:tcPr>
            <w:tcW w:w="1620" w:type="dxa"/>
            <w:tcBorders>
              <w:top w:val="single" w:sz="8" w:space="0" w:color="auto"/>
              <w:left w:val="single" w:sz="8" w:space="0" w:color="auto"/>
              <w:bottom w:val="single" w:sz="8" w:space="0" w:color="auto"/>
              <w:right w:val="single" w:sz="4" w:space="0" w:color="auto"/>
            </w:tcBorders>
          </w:tcPr>
          <w:p w:rsidR="00516FAE" w:rsidRDefault="00516FAE" w:rsidP="00435168">
            <w:pPr>
              <w:jc w:val="center"/>
              <w:rPr>
                <w:rFonts w:ascii="Arial CYR" w:hAnsi="Arial CYR" w:cs="Arial CYR"/>
                <w:b/>
                <w:bCs/>
                <w:sz w:val="16"/>
                <w:szCs w:val="16"/>
              </w:rPr>
            </w:pPr>
            <w:r>
              <w:rPr>
                <w:rFonts w:ascii="Arial CYR" w:hAnsi="Arial CYR" w:cs="Arial CYR"/>
                <w:b/>
                <w:bCs/>
                <w:sz w:val="16"/>
                <w:szCs w:val="16"/>
              </w:rPr>
              <w:t xml:space="preserve">Национальная оборона </w:t>
            </w:r>
          </w:p>
          <w:p w:rsidR="00516FAE" w:rsidRDefault="00516FAE" w:rsidP="00435168">
            <w:pPr>
              <w:jc w:val="center"/>
              <w:rPr>
                <w:rFonts w:ascii="Arial CYR" w:hAnsi="Arial CYR" w:cs="Arial CYR"/>
                <w:b/>
                <w:bCs/>
                <w:sz w:val="16"/>
                <w:szCs w:val="16"/>
              </w:rPr>
            </w:pPr>
            <w:r>
              <w:rPr>
                <w:rFonts w:ascii="Arial CYR" w:hAnsi="Arial CYR" w:cs="Arial CYR"/>
                <w:b/>
                <w:bCs/>
                <w:sz w:val="16"/>
                <w:szCs w:val="16"/>
              </w:rPr>
              <w:t>(02 00)</w:t>
            </w:r>
          </w:p>
        </w:tc>
        <w:tc>
          <w:tcPr>
            <w:tcW w:w="1139" w:type="dxa"/>
            <w:tcBorders>
              <w:top w:val="single" w:sz="8" w:space="0" w:color="auto"/>
              <w:left w:val="nil"/>
              <w:bottom w:val="single" w:sz="8" w:space="0" w:color="auto"/>
              <w:right w:val="single" w:sz="4" w:space="0" w:color="auto"/>
            </w:tcBorders>
            <w:noWrap/>
          </w:tcPr>
          <w:p w:rsidR="00516FAE" w:rsidRPr="00CC2379" w:rsidRDefault="00DA007D" w:rsidP="00435168">
            <w:pPr>
              <w:rPr>
                <w:b/>
                <w:sz w:val="18"/>
                <w:szCs w:val="18"/>
              </w:rPr>
            </w:pPr>
            <w:r>
              <w:rPr>
                <w:b/>
                <w:sz w:val="18"/>
                <w:szCs w:val="18"/>
              </w:rPr>
              <w:t>198263</w:t>
            </w:r>
            <w:r w:rsidR="00A463B7">
              <w:rPr>
                <w:b/>
                <w:sz w:val="18"/>
                <w:szCs w:val="18"/>
              </w:rPr>
              <w:t>,00</w:t>
            </w:r>
          </w:p>
        </w:tc>
        <w:tc>
          <w:tcPr>
            <w:tcW w:w="1281" w:type="dxa"/>
            <w:tcBorders>
              <w:top w:val="single" w:sz="8" w:space="0" w:color="auto"/>
              <w:left w:val="nil"/>
              <w:bottom w:val="single" w:sz="8" w:space="0" w:color="auto"/>
              <w:right w:val="single" w:sz="4" w:space="0" w:color="auto"/>
            </w:tcBorders>
            <w:noWrap/>
          </w:tcPr>
          <w:p w:rsidR="00516FAE" w:rsidRPr="00CC2379" w:rsidRDefault="00DA007D" w:rsidP="00435168">
            <w:pPr>
              <w:rPr>
                <w:b/>
                <w:sz w:val="18"/>
                <w:szCs w:val="18"/>
              </w:rPr>
            </w:pPr>
            <w:r>
              <w:rPr>
                <w:b/>
                <w:sz w:val="18"/>
                <w:szCs w:val="18"/>
              </w:rPr>
              <w:t>198263,00</w:t>
            </w:r>
          </w:p>
        </w:tc>
        <w:tc>
          <w:tcPr>
            <w:tcW w:w="1189" w:type="dxa"/>
            <w:tcBorders>
              <w:top w:val="single" w:sz="8" w:space="0" w:color="auto"/>
              <w:left w:val="nil"/>
              <w:bottom w:val="single" w:sz="8" w:space="0" w:color="auto"/>
              <w:right w:val="single" w:sz="4" w:space="0" w:color="auto"/>
            </w:tcBorders>
            <w:noWrap/>
          </w:tcPr>
          <w:p w:rsidR="00516FAE" w:rsidRPr="00CC2379" w:rsidRDefault="00DA007D" w:rsidP="00435168">
            <w:pPr>
              <w:rPr>
                <w:b/>
                <w:sz w:val="18"/>
                <w:szCs w:val="18"/>
              </w:rPr>
            </w:pPr>
            <w:r>
              <w:rPr>
                <w:b/>
                <w:sz w:val="18"/>
                <w:szCs w:val="18"/>
              </w:rPr>
              <w:t>198263,00</w:t>
            </w:r>
          </w:p>
        </w:tc>
        <w:tc>
          <w:tcPr>
            <w:tcW w:w="1129" w:type="dxa"/>
            <w:tcBorders>
              <w:top w:val="single" w:sz="8" w:space="0" w:color="auto"/>
              <w:left w:val="nil"/>
              <w:bottom w:val="single" w:sz="8" w:space="0" w:color="auto"/>
              <w:right w:val="single" w:sz="4" w:space="0" w:color="auto"/>
            </w:tcBorders>
            <w:noWrap/>
          </w:tcPr>
          <w:p w:rsidR="00516FAE" w:rsidRPr="00CC2379" w:rsidRDefault="00A463B7" w:rsidP="00435168">
            <w:pPr>
              <w:rPr>
                <w:b/>
                <w:sz w:val="18"/>
                <w:szCs w:val="18"/>
              </w:rPr>
            </w:pPr>
            <w:r>
              <w:rPr>
                <w:b/>
                <w:sz w:val="18"/>
                <w:szCs w:val="18"/>
              </w:rPr>
              <w:t>0</w:t>
            </w:r>
          </w:p>
        </w:tc>
        <w:tc>
          <w:tcPr>
            <w:tcW w:w="703" w:type="dxa"/>
            <w:tcBorders>
              <w:top w:val="single" w:sz="8" w:space="0" w:color="auto"/>
              <w:left w:val="nil"/>
              <w:bottom w:val="single" w:sz="8" w:space="0" w:color="auto"/>
              <w:right w:val="single" w:sz="4" w:space="0" w:color="auto"/>
            </w:tcBorders>
            <w:noWrap/>
          </w:tcPr>
          <w:p w:rsidR="00516FAE" w:rsidRPr="00CC2379" w:rsidRDefault="00DA007D" w:rsidP="00435168">
            <w:pPr>
              <w:rPr>
                <w:b/>
                <w:sz w:val="18"/>
                <w:szCs w:val="18"/>
              </w:rPr>
            </w:pPr>
            <w:r>
              <w:rPr>
                <w:b/>
                <w:sz w:val="18"/>
                <w:szCs w:val="18"/>
              </w:rPr>
              <w:t>100,0</w:t>
            </w:r>
          </w:p>
        </w:tc>
        <w:tc>
          <w:tcPr>
            <w:tcW w:w="704" w:type="dxa"/>
            <w:tcBorders>
              <w:top w:val="single" w:sz="8" w:space="0" w:color="auto"/>
              <w:left w:val="nil"/>
              <w:bottom w:val="single" w:sz="8" w:space="0" w:color="auto"/>
              <w:right w:val="single" w:sz="4" w:space="0" w:color="auto"/>
            </w:tcBorders>
            <w:noWrap/>
          </w:tcPr>
          <w:p w:rsidR="00516FAE" w:rsidRPr="00CC2379" w:rsidRDefault="00500568" w:rsidP="00435168">
            <w:pPr>
              <w:rPr>
                <w:b/>
                <w:sz w:val="18"/>
                <w:szCs w:val="18"/>
              </w:rPr>
            </w:pPr>
            <w:r>
              <w:rPr>
                <w:b/>
                <w:sz w:val="18"/>
                <w:szCs w:val="18"/>
              </w:rPr>
              <w:t>1,5</w:t>
            </w:r>
          </w:p>
        </w:tc>
        <w:tc>
          <w:tcPr>
            <w:tcW w:w="1271" w:type="dxa"/>
            <w:tcBorders>
              <w:top w:val="single" w:sz="8" w:space="0" w:color="auto"/>
              <w:left w:val="nil"/>
              <w:bottom w:val="single" w:sz="8" w:space="0" w:color="auto"/>
              <w:right w:val="single" w:sz="4" w:space="0" w:color="auto"/>
            </w:tcBorders>
            <w:noWrap/>
          </w:tcPr>
          <w:p w:rsidR="00516FAE" w:rsidRPr="00CC2379" w:rsidRDefault="00D93F07" w:rsidP="00435168">
            <w:pPr>
              <w:rPr>
                <w:b/>
                <w:sz w:val="18"/>
                <w:szCs w:val="18"/>
              </w:rPr>
            </w:pPr>
            <w:r>
              <w:rPr>
                <w:b/>
                <w:sz w:val="18"/>
                <w:szCs w:val="18"/>
              </w:rPr>
              <w:t>181909,00</w:t>
            </w:r>
          </w:p>
        </w:tc>
        <w:tc>
          <w:tcPr>
            <w:tcW w:w="656" w:type="dxa"/>
            <w:tcBorders>
              <w:top w:val="single" w:sz="8" w:space="0" w:color="auto"/>
              <w:left w:val="nil"/>
              <w:bottom w:val="single" w:sz="8" w:space="0" w:color="auto"/>
              <w:right w:val="single" w:sz="4" w:space="0" w:color="auto"/>
            </w:tcBorders>
            <w:noWrap/>
          </w:tcPr>
          <w:p w:rsidR="00516FAE" w:rsidRPr="00CC2379" w:rsidRDefault="00F87D41" w:rsidP="00435168">
            <w:pPr>
              <w:rPr>
                <w:b/>
                <w:sz w:val="18"/>
                <w:szCs w:val="18"/>
              </w:rPr>
            </w:pPr>
            <w:r>
              <w:rPr>
                <w:b/>
                <w:sz w:val="18"/>
                <w:szCs w:val="18"/>
              </w:rPr>
              <w:t>109,0</w:t>
            </w:r>
          </w:p>
        </w:tc>
        <w:tc>
          <w:tcPr>
            <w:tcW w:w="567" w:type="dxa"/>
            <w:tcBorders>
              <w:top w:val="single" w:sz="8" w:space="0" w:color="auto"/>
              <w:left w:val="nil"/>
              <w:bottom w:val="single" w:sz="8" w:space="0" w:color="auto"/>
              <w:right w:val="single" w:sz="8" w:space="0" w:color="auto"/>
            </w:tcBorders>
            <w:noWrap/>
          </w:tcPr>
          <w:p w:rsidR="00516FAE" w:rsidRPr="00CC2379" w:rsidRDefault="00D93F07" w:rsidP="00435168">
            <w:pPr>
              <w:rPr>
                <w:b/>
                <w:sz w:val="18"/>
                <w:szCs w:val="18"/>
              </w:rPr>
            </w:pPr>
            <w:r>
              <w:rPr>
                <w:b/>
                <w:sz w:val="18"/>
                <w:szCs w:val="18"/>
              </w:rPr>
              <w:t>1,1</w:t>
            </w:r>
          </w:p>
        </w:tc>
      </w:tr>
      <w:tr w:rsidR="00F87D41" w:rsidTr="00C35E1D">
        <w:trPr>
          <w:trHeight w:val="549"/>
        </w:trPr>
        <w:tc>
          <w:tcPr>
            <w:tcW w:w="1620" w:type="dxa"/>
            <w:tcBorders>
              <w:top w:val="single" w:sz="8" w:space="0" w:color="auto"/>
              <w:left w:val="single" w:sz="8" w:space="0" w:color="auto"/>
              <w:bottom w:val="single" w:sz="4" w:space="0" w:color="auto"/>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Мобилизационная и вневойсковая подготовка </w:t>
            </w:r>
          </w:p>
          <w:p w:rsidR="00516FAE" w:rsidRDefault="00516FAE" w:rsidP="00435168">
            <w:pPr>
              <w:outlineLvl w:val="0"/>
              <w:rPr>
                <w:rFonts w:ascii="Arial CYR" w:hAnsi="Arial CYR" w:cs="Arial CYR"/>
                <w:sz w:val="16"/>
                <w:szCs w:val="16"/>
              </w:rPr>
            </w:pPr>
            <w:r>
              <w:rPr>
                <w:rFonts w:ascii="Arial CYR" w:hAnsi="Arial CYR" w:cs="Arial CYR"/>
                <w:b/>
                <w:bCs/>
                <w:sz w:val="16"/>
                <w:szCs w:val="16"/>
              </w:rPr>
              <w:t>(02 03)</w:t>
            </w:r>
          </w:p>
        </w:tc>
        <w:tc>
          <w:tcPr>
            <w:tcW w:w="1139" w:type="dxa"/>
            <w:tcBorders>
              <w:top w:val="single" w:sz="8" w:space="0" w:color="auto"/>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198263</w:t>
            </w:r>
            <w:r w:rsidR="00A463B7">
              <w:rPr>
                <w:sz w:val="18"/>
                <w:szCs w:val="18"/>
              </w:rPr>
              <w:t>,00</w:t>
            </w:r>
          </w:p>
        </w:tc>
        <w:tc>
          <w:tcPr>
            <w:tcW w:w="1281" w:type="dxa"/>
            <w:tcBorders>
              <w:top w:val="single" w:sz="8" w:space="0" w:color="auto"/>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198263,00</w:t>
            </w:r>
          </w:p>
        </w:tc>
        <w:tc>
          <w:tcPr>
            <w:tcW w:w="1189" w:type="dxa"/>
            <w:tcBorders>
              <w:top w:val="single" w:sz="8" w:space="0" w:color="auto"/>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198263,00</w:t>
            </w:r>
          </w:p>
        </w:tc>
        <w:tc>
          <w:tcPr>
            <w:tcW w:w="1129" w:type="dxa"/>
            <w:tcBorders>
              <w:top w:val="single" w:sz="8" w:space="0" w:color="auto"/>
              <w:left w:val="nil"/>
              <w:bottom w:val="single" w:sz="4" w:space="0" w:color="auto"/>
              <w:right w:val="single" w:sz="4" w:space="0" w:color="auto"/>
            </w:tcBorders>
            <w:noWrap/>
          </w:tcPr>
          <w:p w:rsidR="00516FAE" w:rsidRPr="00CC2379" w:rsidRDefault="00A463B7" w:rsidP="00435168">
            <w:pPr>
              <w:rPr>
                <w:sz w:val="18"/>
                <w:szCs w:val="18"/>
              </w:rPr>
            </w:pPr>
            <w:r>
              <w:rPr>
                <w:sz w:val="18"/>
                <w:szCs w:val="18"/>
              </w:rPr>
              <w:t>0</w:t>
            </w:r>
          </w:p>
        </w:tc>
        <w:tc>
          <w:tcPr>
            <w:tcW w:w="703" w:type="dxa"/>
            <w:tcBorders>
              <w:top w:val="single" w:sz="8" w:space="0" w:color="auto"/>
              <w:left w:val="nil"/>
              <w:bottom w:val="single" w:sz="4" w:space="0" w:color="auto"/>
              <w:right w:val="single" w:sz="4" w:space="0" w:color="auto"/>
            </w:tcBorders>
            <w:noWrap/>
          </w:tcPr>
          <w:p w:rsidR="00516FAE" w:rsidRPr="00CC2379" w:rsidRDefault="00DA007D" w:rsidP="00435168">
            <w:pPr>
              <w:rPr>
                <w:sz w:val="18"/>
                <w:szCs w:val="18"/>
              </w:rPr>
            </w:pPr>
            <w:r>
              <w:rPr>
                <w:sz w:val="18"/>
                <w:szCs w:val="18"/>
              </w:rPr>
              <w:t>100,0</w:t>
            </w:r>
          </w:p>
        </w:tc>
        <w:tc>
          <w:tcPr>
            <w:tcW w:w="704" w:type="dxa"/>
            <w:tcBorders>
              <w:top w:val="single" w:sz="8" w:space="0" w:color="auto"/>
              <w:left w:val="nil"/>
              <w:bottom w:val="single" w:sz="4" w:space="0" w:color="auto"/>
              <w:right w:val="single" w:sz="4" w:space="0" w:color="auto"/>
            </w:tcBorders>
            <w:noWrap/>
          </w:tcPr>
          <w:p w:rsidR="00516FAE" w:rsidRPr="00CC2379" w:rsidRDefault="00500568" w:rsidP="00435168">
            <w:pPr>
              <w:rPr>
                <w:sz w:val="18"/>
                <w:szCs w:val="18"/>
              </w:rPr>
            </w:pPr>
            <w:r>
              <w:rPr>
                <w:sz w:val="18"/>
                <w:szCs w:val="18"/>
              </w:rPr>
              <w:t>1,5</w:t>
            </w:r>
          </w:p>
        </w:tc>
        <w:tc>
          <w:tcPr>
            <w:tcW w:w="1271" w:type="dxa"/>
            <w:tcBorders>
              <w:top w:val="single" w:sz="8" w:space="0" w:color="auto"/>
              <w:left w:val="nil"/>
              <w:bottom w:val="single" w:sz="4" w:space="0" w:color="auto"/>
              <w:right w:val="single" w:sz="4" w:space="0" w:color="auto"/>
            </w:tcBorders>
            <w:noWrap/>
          </w:tcPr>
          <w:p w:rsidR="00516FAE" w:rsidRPr="00CC2379" w:rsidRDefault="00D93F07" w:rsidP="00435168">
            <w:pPr>
              <w:rPr>
                <w:sz w:val="18"/>
                <w:szCs w:val="18"/>
              </w:rPr>
            </w:pPr>
            <w:r>
              <w:rPr>
                <w:sz w:val="18"/>
                <w:szCs w:val="18"/>
              </w:rPr>
              <w:t>181909</w:t>
            </w:r>
          </w:p>
        </w:tc>
        <w:tc>
          <w:tcPr>
            <w:tcW w:w="656" w:type="dxa"/>
            <w:tcBorders>
              <w:top w:val="single" w:sz="8" w:space="0" w:color="auto"/>
              <w:left w:val="nil"/>
              <w:bottom w:val="single" w:sz="4" w:space="0" w:color="auto"/>
              <w:right w:val="single" w:sz="4" w:space="0" w:color="auto"/>
            </w:tcBorders>
            <w:noWrap/>
          </w:tcPr>
          <w:p w:rsidR="00516FAE" w:rsidRPr="00CC2379" w:rsidRDefault="00F87D41" w:rsidP="00435168">
            <w:pPr>
              <w:rPr>
                <w:sz w:val="18"/>
                <w:szCs w:val="18"/>
              </w:rPr>
            </w:pPr>
            <w:r>
              <w:rPr>
                <w:sz w:val="18"/>
                <w:szCs w:val="18"/>
              </w:rPr>
              <w:t>109,0</w:t>
            </w:r>
          </w:p>
        </w:tc>
        <w:tc>
          <w:tcPr>
            <w:tcW w:w="567" w:type="dxa"/>
            <w:tcBorders>
              <w:top w:val="single" w:sz="8" w:space="0" w:color="auto"/>
              <w:left w:val="nil"/>
              <w:bottom w:val="single" w:sz="4" w:space="0" w:color="auto"/>
              <w:right w:val="single" w:sz="8" w:space="0" w:color="auto"/>
            </w:tcBorders>
            <w:noWrap/>
          </w:tcPr>
          <w:p w:rsidR="00516FAE" w:rsidRPr="00CC2379" w:rsidRDefault="00D93F07" w:rsidP="00435168">
            <w:pPr>
              <w:rPr>
                <w:sz w:val="18"/>
                <w:szCs w:val="18"/>
              </w:rPr>
            </w:pPr>
            <w:r>
              <w:rPr>
                <w:sz w:val="18"/>
                <w:szCs w:val="18"/>
              </w:rPr>
              <w:t>1,1</w:t>
            </w:r>
          </w:p>
        </w:tc>
      </w:tr>
      <w:tr w:rsidR="00F87D41" w:rsidTr="00C35E1D">
        <w:trPr>
          <w:trHeight w:val="736"/>
        </w:trPr>
        <w:tc>
          <w:tcPr>
            <w:tcW w:w="1620" w:type="dxa"/>
            <w:tcBorders>
              <w:top w:val="single" w:sz="4" w:space="0" w:color="auto"/>
              <w:left w:val="single" w:sz="8" w:space="0" w:color="auto"/>
              <w:bottom w:val="single" w:sz="8" w:space="0" w:color="auto"/>
              <w:right w:val="single" w:sz="4" w:space="0" w:color="auto"/>
            </w:tcBorders>
          </w:tcPr>
          <w:p w:rsidR="00516FAE" w:rsidRDefault="00516FAE" w:rsidP="00435168">
            <w:pPr>
              <w:rPr>
                <w:rFonts w:ascii="Arial CYR" w:hAnsi="Arial CYR" w:cs="Arial CYR"/>
                <w:b/>
                <w:bCs/>
                <w:sz w:val="16"/>
                <w:szCs w:val="16"/>
              </w:rPr>
            </w:pPr>
            <w:r>
              <w:rPr>
                <w:rFonts w:ascii="Arial CYR" w:hAnsi="Arial CYR" w:cs="Arial CYR"/>
                <w:b/>
                <w:bCs/>
                <w:sz w:val="16"/>
                <w:szCs w:val="16"/>
              </w:rPr>
              <w:t>Национальная безопасность и правоохранительная деятельность</w:t>
            </w:r>
            <w:r w:rsidR="006D3132">
              <w:rPr>
                <w:rFonts w:ascii="Arial CYR" w:hAnsi="Arial CYR" w:cs="Arial CYR"/>
                <w:b/>
                <w:bCs/>
                <w:sz w:val="16"/>
                <w:szCs w:val="16"/>
              </w:rPr>
              <w:t xml:space="preserve"> </w:t>
            </w:r>
            <w:r>
              <w:rPr>
                <w:rFonts w:ascii="Arial CYR" w:hAnsi="Arial CYR" w:cs="Arial CYR"/>
                <w:b/>
                <w:bCs/>
                <w:sz w:val="16"/>
                <w:szCs w:val="16"/>
              </w:rPr>
              <w:t xml:space="preserve"> (03 00)</w:t>
            </w:r>
          </w:p>
        </w:tc>
        <w:tc>
          <w:tcPr>
            <w:tcW w:w="1139" w:type="dxa"/>
            <w:tcBorders>
              <w:top w:val="single" w:sz="4"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50000</w:t>
            </w:r>
            <w:r w:rsidR="00A463B7">
              <w:rPr>
                <w:b/>
                <w:sz w:val="18"/>
                <w:szCs w:val="18"/>
              </w:rPr>
              <w:t>,00</w:t>
            </w:r>
          </w:p>
        </w:tc>
        <w:tc>
          <w:tcPr>
            <w:tcW w:w="1281" w:type="dxa"/>
            <w:tcBorders>
              <w:top w:val="single" w:sz="4"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19948,50</w:t>
            </w:r>
          </w:p>
        </w:tc>
        <w:tc>
          <w:tcPr>
            <w:tcW w:w="1189" w:type="dxa"/>
            <w:tcBorders>
              <w:top w:val="single" w:sz="4"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19948,50</w:t>
            </w:r>
          </w:p>
        </w:tc>
        <w:tc>
          <w:tcPr>
            <w:tcW w:w="1129" w:type="dxa"/>
            <w:tcBorders>
              <w:top w:val="single" w:sz="4" w:space="0" w:color="auto"/>
              <w:left w:val="nil"/>
              <w:bottom w:val="single" w:sz="8" w:space="0" w:color="auto"/>
              <w:right w:val="single" w:sz="4" w:space="0" w:color="auto"/>
            </w:tcBorders>
            <w:noWrap/>
          </w:tcPr>
          <w:p w:rsidR="00516FAE" w:rsidRPr="00CC2379" w:rsidRDefault="00A463B7" w:rsidP="00435168">
            <w:pPr>
              <w:rPr>
                <w:b/>
                <w:sz w:val="18"/>
                <w:szCs w:val="18"/>
              </w:rPr>
            </w:pPr>
            <w:r>
              <w:rPr>
                <w:b/>
                <w:sz w:val="18"/>
                <w:szCs w:val="18"/>
              </w:rPr>
              <w:t>-30051,50</w:t>
            </w:r>
          </w:p>
        </w:tc>
        <w:tc>
          <w:tcPr>
            <w:tcW w:w="703" w:type="dxa"/>
            <w:tcBorders>
              <w:top w:val="single" w:sz="4"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100,0</w:t>
            </w:r>
          </w:p>
        </w:tc>
        <w:tc>
          <w:tcPr>
            <w:tcW w:w="704" w:type="dxa"/>
            <w:tcBorders>
              <w:top w:val="single" w:sz="4" w:space="0" w:color="auto"/>
              <w:left w:val="nil"/>
              <w:bottom w:val="single" w:sz="8" w:space="0" w:color="auto"/>
              <w:right w:val="single" w:sz="4" w:space="0" w:color="auto"/>
            </w:tcBorders>
            <w:noWrap/>
          </w:tcPr>
          <w:p w:rsidR="00516FAE" w:rsidRPr="00CC2379" w:rsidRDefault="00500568" w:rsidP="00435168">
            <w:pPr>
              <w:rPr>
                <w:b/>
                <w:sz w:val="18"/>
                <w:szCs w:val="18"/>
              </w:rPr>
            </w:pPr>
            <w:r>
              <w:rPr>
                <w:b/>
                <w:sz w:val="18"/>
                <w:szCs w:val="18"/>
              </w:rPr>
              <w:t>0,1</w:t>
            </w:r>
          </w:p>
        </w:tc>
        <w:tc>
          <w:tcPr>
            <w:tcW w:w="1271" w:type="dxa"/>
            <w:tcBorders>
              <w:top w:val="single" w:sz="4" w:space="0" w:color="auto"/>
              <w:left w:val="nil"/>
              <w:bottom w:val="single" w:sz="8" w:space="0" w:color="auto"/>
              <w:right w:val="single" w:sz="4" w:space="0" w:color="auto"/>
            </w:tcBorders>
            <w:noWrap/>
          </w:tcPr>
          <w:p w:rsidR="00516FAE" w:rsidRPr="00CC2379" w:rsidRDefault="00D93F07" w:rsidP="00435168">
            <w:pPr>
              <w:rPr>
                <w:b/>
                <w:sz w:val="18"/>
                <w:szCs w:val="18"/>
              </w:rPr>
            </w:pPr>
            <w:r>
              <w:rPr>
                <w:b/>
                <w:sz w:val="18"/>
                <w:szCs w:val="18"/>
              </w:rPr>
              <w:t>20997,80</w:t>
            </w:r>
          </w:p>
        </w:tc>
        <w:tc>
          <w:tcPr>
            <w:tcW w:w="656" w:type="dxa"/>
            <w:tcBorders>
              <w:top w:val="single" w:sz="4" w:space="0" w:color="auto"/>
              <w:left w:val="nil"/>
              <w:bottom w:val="single" w:sz="8" w:space="0" w:color="auto"/>
              <w:right w:val="single" w:sz="4" w:space="0" w:color="auto"/>
            </w:tcBorders>
            <w:noWrap/>
          </w:tcPr>
          <w:p w:rsidR="00516FAE" w:rsidRPr="00CC2379" w:rsidRDefault="00F87D41" w:rsidP="00435168">
            <w:pPr>
              <w:rPr>
                <w:b/>
                <w:sz w:val="18"/>
                <w:szCs w:val="18"/>
              </w:rPr>
            </w:pPr>
            <w:r>
              <w:rPr>
                <w:b/>
                <w:sz w:val="18"/>
                <w:szCs w:val="18"/>
              </w:rPr>
              <w:t>95,0</w:t>
            </w:r>
          </w:p>
        </w:tc>
        <w:tc>
          <w:tcPr>
            <w:tcW w:w="567" w:type="dxa"/>
            <w:tcBorders>
              <w:top w:val="single" w:sz="4" w:space="0" w:color="auto"/>
              <w:left w:val="nil"/>
              <w:bottom w:val="single" w:sz="8" w:space="0" w:color="auto"/>
              <w:right w:val="single" w:sz="8" w:space="0" w:color="auto"/>
            </w:tcBorders>
            <w:noWrap/>
          </w:tcPr>
          <w:p w:rsidR="00516FAE" w:rsidRPr="00CC2379" w:rsidRDefault="00D93F07" w:rsidP="00435168">
            <w:pPr>
              <w:rPr>
                <w:b/>
                <w:sz w:val="18"/>
                <w:szCs w:val="18"/>
              </w:rPr>
            </w:pPr>
            <w:r>
              <w:rPr>
                <w:b/>
                <w:sz w:val="18"/>
                <w:szCs w:val="18"/>
              </w:rPr>
              <w:t>0,1</w:t>
            </w:r>
          </w:p>
        </w:tc>
      </w:tr>
      <w:tr w:rsidR="00F87D41" w:rsidTr="00C35E1D">
        <w:trPr>
          <w:trHeight w:val="1215"/>
        </w:trPr>
        <w:tc>
          <w:tcPr>
            <w:tcW w:w="1620" w:type="dxa"/>
            <w:tcBorders>
              <w:top w:val="nil"/>
              <w:left w:val="single" w:sz="8" w:space="0" w:color="auto"/>
              <w:bottom w:val="nil"/>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lastRenderedPageBreak/>
              <w:t>Защита населения и территории от последствий чрезвычайных ситуаций природного и техногенного</w:t>
            </w:r>
            <w:r w:rsidR="00F87D41">
              <w:rPr>
                <w:rFonts w:ascii="Arial CYR" w:hAnsi="Arial CYR" w:cs="Arial CYR"/>
                <w:sz w:val="16"/>
                <w:szCs w:val="16"/>
              </w:rPr>
              <w:t xml:space="preserve"> характера, гражданская оборона</w:t>
            </w:r>
            <w:r>
              <w:rPr>
                <w:rFonts w:ascii="Arial CYR" w:hAnsi="Arial CYR" w:cs="Arial CYR"/>
                <w:sz w:val="16"/>
                <w:szCs w:val="16"/>
              </w:rPr>
              <w:t xml:space="preserve"> </w:t>
            </w:r>
            <w:r>
              <w:rPr>
                <w:rFonts w:ascii="Arial CYR" w:hAnsi="Arial CYR" w:cs="Arial CYR"/>
                <w:b/>
                <w:bCs/>
                <w:sz w:val="16"/>
                <w:szCs w:val="16"/>
              </w:rPr>
              <w:t>(03 09)</w:t>
            </w:r>
          </w:p>
        </w:tc>
        <w:tc>
          <w:tcPr>
            <w:tcW w:w="1139" w:type="dxa"/>
            <w:tcBorders>
              <w:top w:val="nil"/>
              <w:left w:val="nil"/>
              <w:bottom w:val="nil"/>
              <w:right w:val="single" w:sz="4" w:space="0" w:color="auto"/>
            </w:tcBorders>
            <w:noWrap/>
          </w:tcPr>
          <w:p w:rsidR="00516FAE" w:rsidRPr="00CC2379" w:rsidRDefault="000F6ECA" w:rsidP="00435168">
            <w:pPr>
              <w:rPr>
                <w:sz w:val="18"/>
                <w:szCs w:val="18"/>
              </w:rPr>
            </w:pPr>
            <w:r>
              <w:rPr>
                <w:sz w:val="18"/>
                <w:szCs w:val="18"/>
              </w:rPr>
              <w:t>5000</w:t>
            </w:r>
            <w:r w:rsidR="00A463B7">
              <w:rPr>
                <w:sz w:val="18"/>
                <w:szCs w:val="18"/>
              </w:rPr>
              <w:t>0,00</w:t>
            </w:r>
          </w:p>
        </w:tc>
        <w:tc>
          <w:tcPr>
            <w:tcW w:w="1281" w:type="dxa"/>
            <w:tcBorders>
              <w:top w:val="nil"/>
              <w:left w:val="nil"/>
              <w:bottom w:val="nil"/>
              <w:right w:val="single" w:sz="4" w:space="0" w:color="auto"/>
            </w:tcBorders>
            <w:noWrap/>
          </w:tcPr>
          <w:p w:rsidR="00516FAE" w:rsidRPr="00CC2379" w:rsidRDefault="000F6ECA" w:rsidP="00435168">
            <w:pPr>
              <w:rPr>
                <w:sz w:val="18"/>
                <w:szCs w:val="18"/>
              </w:rPr>
            </w:pPr>
            <w:r>
              <w:rPr>
                <w:sz w:val="18"/>
                <w:szCs w:val="18"/>
              </w:rPr>
              <w:t>19948,50</w:t>
            </w:r>
          </w:p>
        </w:tc>
        <w:tc>
          <w:tcPr>
            <w:tcW w:w="1189" w:type="dxa"/>
            <w:tcBorders>
              <w:top w:val="nil"/>
              <w:left w:val="nil"/>
              <w:bottom w:val="nil"/>
              <w:right w:val="single" w:sz="4" w:space="0" w:color="auto"/>
            </w:tcBorders>
            <w:noWrap/>
          </w:tcPr>
          <w:p w:rsidR="00516FAE" w:rsidRPr="00CC2379" w:rsidRDefault="000F6ECA" w:rsidP="00435168">
            <w:pPr>
              <w:rPr>
                <w:sz w:val="18"/>
                <w:szCs w:val="18"/>
              </w:rPr>
            </w:pPr>
            <w:r>
              <w:rPr>
                <w:sz w:val="18"/>
                <w:szCs w:val="18"/>
              </w:rPr>
              <w:t>19948,50</w:t>
            </w:r>
          </w:p>
        </w:tc>
        <w:tc>
          <w:tcPr>
            <w:tcW w:w="1129" w:type="dxa"/>
            <w:tcBorders>
              <w:top w:val="nil"/>
              <w:left w:val="nil"/>
              <w:bottom w:val="nil"/>
              <w:right w:val="single" w:sz="4" w:space="0" w:color="auto"/>
            </w:tcBorders>
            <w:noWrap/>
          </w:tcPr>
          <w:p w:rsidR="00516FAE" w:rsidRPr="00CC2379" w:rsidRDefault="00A463B7" w:rsidP="00435168">
            <w:pPr>
              <w:rPr>
                <w:sz w:val="18"/>
                <w:szCs w:val="18"/>
              </w:rPr>
            </w:pPr>
            <w:r>
              <w:rPr>
                <w:sz w:val="18"/>
                <w:szCs w:val="18"/>
              </w:rPr>
              <w:t>-30051,50</w:t>
            </w:r>
          </w:p>
        </w:tc>
        <w:tc>
          <w:tcPr>
            <w:tcW w:w="703" w:type="dxa"/>
            <w:tcBorders>
              <w:top w:val="nil"/>
              <w:left w:val="nil"/>
              <w:bottom w:val="nil"/>
              <w:right w:val="single" w:sz="4" w:space="0" w:color="auto"/>
            </w:tcBorders>
            <w:noWrap/>
          </w:tcPr>
          <w:p w:rsidR="00516FAE" w:rsidRPr="00CC2379" w:rsidRDefault="000F6ECA" w:rsidP="00435168">
            <w:pPr>
              <w:rPr>
                <w:sz w:val="18"/>
                <w:szCs w:val="18"/>
              </w:rPr>
            </w:pPr>
            <w:r>
              <w:rPr>
                <w:sz w:val="18"/>
                <w:szCs w:val="18"/>
              </w:rPr>
              <w:t>100,0</w:t>
            </w:r>
          </w:p>
        </w:tc>
        <w:tc>
          <w:tcPr>
            <w:tcW w:w="704" w:type="dxa"/>
            <w:tcBorders>
              <w:top w:val="nil"/>
              <w:left w:val="nil"/>
              <w:bottom w:val="nil"/>
              <w:right w:val="single" w:sz="4" w:space="0" w:color="auto"/>
            </w:tcBorders>
            <w:noWrap/>
          </w:tcPr>
          <w:p w:rsidR="00516FAE" w:rsidRPr="00CC2379" w:rsidRDefault="00500568" w:rsidP="00435168">
            <w:pPr>
              <w:rPr>
                <w:sz w:val="18"/>
                <w:szCs w:val="18"/>
              </w:rPr>
            </w:pPr>
            <w:r>
              <w:rPr>
                <w:sz w:val="18"/>
                <w:szCs w:val="18"/>
              </w:rPr>
              <w:t>0,1</w:t>
            </w:r>
          </w:p>
        </w:tc>
        <w:tc>
          <w:tcPr>
            <w:tcW w:w="1271" w:type="dxa"/>
            <w:tcBorders>
              <w:top w:val="nil"/>
              <w:left w:val="nil"/>
              <w:bottom w:val="nil"/>
              <w:right w:val="single" w:sz="4" w:space="0" w:color="auto"/>
            </w:tcBorders>
            <w:noWrap/>
          </w:tcPr>
          <w:p w:rsidR="00516FAE" w:rsidRPr="00CC2379" w:rsidRDefault="00D93F07" w:rsidP="00435168">
            <w:pPr>
              <w:rPr>
                <w:sz w:val="18"/>
                <w:szCs w:val="18"/>
              </w:rPr>
            </w:pPr>
            <w:r>
              <w:rPr>
                <w:sz w:val="18"/>
                <w:szCs w:val="18"/>
              </w:rPr>
              <w:t>20997,80</w:t>
            </w:r>
          </w:p>
        </w:tc>
        <w:tc>
          <w:tcPr>
            <w:tcW w:w="656" w:type="dxa"/>
            <w:tcBorders>
              <w:top w:val="nil"/>
              <w:left w:val="nil"/>
              <w:bottom w:val="nil"/>
              <w:right w:val="single" w:sz="4" w:space="0" w:color="auto"/>
            </w:tcBorders>
            <w:noWrap/>
          </w:tcPr>
          <w:p w:rsidR="00516FAE" w:rsidRPr="00CC2379" w:rsidRDefault="00F87D41" w:rsidP="00435168">
            <w:pPr>
              <w:rPr>
                <w:sz w:val="18"/>
                <w:szCs w:val="18"/>
              </w:rPr>
            </w:pPr>
            <w:r>
              <w:rPr>
                <w:sz w:val="18"/>
                <w:szCs w:val="18"/>
              </w:rPr>
              <w:t>95,0</w:t>
            </w:r>
          </w:p>
        </w:tc>
        <w:tc>
          <w:tcPr>
            <w:tcW w:w="567" w:type="dxa"/>
            <w:tcBorders>
              <w:top w:val="nil"/>
              <w:left w:val="nil"/>
              <w:bottom w:val="nil"/>
              <w:right w:val="single" w:sz="8" w:space="0" w:color="auto"/>
            </w:tcBorders>
            <w:noWrap/>
          </w:tcPr>
          <w:p w:rsidR="00516FAE" w:rsidRPr="00CC2379" w:rsidRDefault="00D93F07" w:rsidP="00435168">
            <w:pPr>
              <w:rPr>
                <w:sz w:val="18"/>
                <w:szCs w:val="18"/>
              </w:rPr>
            </w:pPr>
            <w:r>
              <w:rPr>
                <w:sz w:val="18"/>
                <w:szCs w:val="18"/>
              </w:rPr>
              <w:t>0,1</w:t>
            </w:r>
          </w:p>
        </w:tc>
      </w:tr>
      <w:tr w:rsidR="00F87D41" w:rsidTr="00C35E1D">
        <w:trPr>
          <w:trHeight w:val="415"/>
        </w:trPr>
        <w:tc>
          <w:tcPr>
            <w:tcW w:w="1620" w:type="dxa"/>
            <w:tcBorders>
              <w:top w:val="single" w:sz="8" w:space="0" w:color="auto"/>
              <w:left w:val="single" w:sz="8" w:space="0" w:color="auto"/>
              <w:bottom w:val="single" w:sz="8" w:space="0" w:color="auto"/>
              <w:right w:val="single" w:sz="4" w:space="0" w:color="auto"/>
            </w:tcBorders>
          </w:tcPr>
          <w:p w:rsidR="00516FAE" w:rsidRDefault="00516FAE" w:rsidP="00435168">
            <w:pPr>
              <w:rPr>
                <w:rFonts w:ascii="Arial CYR" w:hAnsi="Arial CYR" w:cs="Arial CYR"/>
                <w:b/>
                <w:bCs/>
                <w:sz w:val="16"/>
                <w:szCs w:val="16"/>
              </w:rPr>
            </w:pPr>
            <w:r>
              <w:rPr>
                <w:rFonts w:ascii="Arial CYR" w:hAnsi="Arial CYR" w:cs="Arial CYR"/>
                <w:b/>
                <w:bCs/>
                <w:sz w:val="16"/>
                <w:szCs w:val="16"/>
              </w:rPr>
              <w:t xml:space="preserve">   Национальная экономика (04 00)</w:t>
            </w:r>
          </w:p>
        </w:tc>
        <w:tc>
          <w:tcPr>
            <w:tcW w:w="1139" w:type="dxa"/>
            <w:tcBorders>
              <w:top w:val="single" w:sz="8"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1937180</w:t>
            </w:r>
            <w:r w:rsidR="00A463B7">
              <w:rPr>
                <w:b/>
                <w:sz w:val="18"/>
                <w:szCs w:val="18"/>
              </w:rPr>
              <w:t>,00</w:t>
            </w:r>
          </w:p>
        </w:tc>
        <w:tc>
          <w:tcPr>
            <w:tcW w:w="1281" w:type="dxa"/>
            <w:tcBorders>
              <w:top w:val="single" w:sz="8"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4959866,37</w:t>
            </w:r>
          </w:p>
        </w:tc>
        <w:tc>
          <w:tcPr>
            <w:tcW w:w="1189" w:type="dxa"/>
            <w:tcBorders>
              <w:top w:val="single" w:sz="8"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4129032,00</w:t>
            </w:r>
          </w:p>
        </w:tc>
        <w:tc>
          <w:tcPr>
            <w:tcW w:w="1129" w:type="dxa"/>
            <w:tcBorders>
              <w:top w:val="single" w:sz="8" w:space="0" w:color="auto"/>
              <w:left w:val="single" w:sz="8" w:space="0" w:color="auto"/>
              <w:bottom w:val="single" w:sz="8" w:space="0" w:color="auto"/>
              <w:right w:val="single" w:sz="4" w:space="0" w:color="auto"/>
            </w:tcBorders>
            <w:noWrap/>
          </w:tcPr>
          <w:p w:rsidR="00516FAE" w:rsidRPr="00CC2379" w:rsidRDefault="00A463B7" w:rsidP="00435168">
            <w:pPr>
              <w:rPr>
                <w:b/>
                <w:sz w:val="18"/>
                <w:szCs w:val="18"/>
              </w:rPr>
            </w:pPr>
            <w:r>
              <w:rPr>
                <w:b/>
                <w:sz w:val="18"/>
                <w:szCs w:val="18"/>
              </w:rPr>
              <w:t>3022686,37</w:t>
            </w:r>
          </w:p>
        </w:tc>
        <w:tc>
          <w:tcPr>
            <w:tcW w:w="703" w:type="dxa"/>
            <w:tcBorders>
              <w:top w:val="single" w:sz="8"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83,25</w:t>
            </w:r>
          </w:p>
        </w:tc>
        <w:tc>
          <w:tcPr>
            <w:tcW w:w="704" w:type="dxa"/>
            <w:tcBorders>
              <w:top w:val="single" w:sz="8" w:space="0" w:color="auto"/>
              <w:left w:val="nil"/>
              <w:bottom w:val="single" w:sz="8" w:space="0" w:color="auto"/>
              <w:right w:val="single" w:sz="4" w:space="0" w:color="auto"/>
            </w:tcBorders>
            <w:noWrap/>
          </w:tcPr>
          <w:p w:rsidR="00516FAE" w:rsidRPr="00CC2379" w:rsidRDefault="00500568" w:rsidP="00435168">
            <w:pPr>
              <w:rPr>
                <w:b/>
                <w:sz w:val="18"/>
                <w:szCs w:val="18"/>
              </w:rPr>
            </w:pPr>
            <w:r>
              <w:rPr>
                <w:b/>
                <w:sz w:val="18"/>
                <w:szCs w:val="18"/>
              </w:rPr>
              <w:t>30,5</w:t>
            </w:r>
          </w:p>
        </w:tc>
        <w:tc>
          <w:tcPr>
            <w:tcW w:w="1271" w:type="dxa"/>
            <w:tcBorders>
              <w:top w:val="single" w:sz="8" w:space="0" w:color="auto"/>
              <w:left w:val="nil"/>
              <w:bottom w:val="single" w:sz="8" w:space="0" w:color="auto"/>
              <w:right w:val="single" w:sz="4" w:space="0" w:color="auto"/>
            </w:tcBorders>
            <w:noWrap/>
          </w:tcPr>
          <w:p w:rsidR="00516FAE" w:rsidRPr="00CC2379" w:rsidRDefault="00D93F07" w:rsidP="00435168">
            <w:pPr>
              <w:rPr>
                <w:b/>
                <w:sz w:val="18"/>
                <w:szCs w:val="18"/>
              </w:rPr>
            </w:pPr>
            <w:r>
              <w:rPr>
                <w:b/>
                <w:sz w:val="18"/>
                <w:szCs w:val="18"/>
              </w:rPr>
              <w:t>7634448,66</w:t>
            </w:r>
          </w:p>
        </w:tc>
        <w:tc>
          <w:tcPr>
            <w:tcW w:w="656" w:type="dxa"/>
            <w:tcBorders>
              <w:top w:val="single" w:sz="8" w:space="0" w:color="auto"/>
              <w:left w:val="nil"/>
              <w:bottom w:val="single" w:sz="8" w:space="0" w:color="auto"/>
              <w:right w:val="single" w:sz="4" w:space="0" w:color="auto"/>
            </w:tcBorders>
            <w:noWrap/>
          </w:tcPr>
          <w:p w:rsidR="00516FAE" w:rsidRPr="00CC2379" w:rsidRDefault="00F87D41" w:rsidP="00435168">
            <w:pPr>
              <w:rPr>
                <w:b/>
                <w:sz w:val="18"/>
                <w:szCs w:val="18"/>
              </w:rPr>
            </w:pPr>
            <w:r>
              <w:rPr>
                <w:b/>
                <w:sz w:val="18"/>
                <w:szCs w:val="18"/>
              </w:rPr>
              <w:t>54,1</w:t>
            </w:r>
          </w:p>
        </w:tc>
        <w:tc>
          <w:tcPr>
            <w:tcW w:w="567" w:type="dxa"/>
            <w:tcBorders>
              <w:top w:val="single" w:sz="8" w:space="0" w:color="auto"/>
              <w:left w:val="nil"/>
              <w:bottom w:val="single" w:sz="8" w:space="0" w:color="auto"/>
              <w:right w:val="single" w:sz="8" w:space="0" w:color="auto"/>
            </w:tcBorders>
            <w:noWrap/>
          </w:tcPr>
          <w:p w:rsidR="00516FAE" w:rsidRPr="00CC2379" w:rsidRDefault="00D93F07" w:rsidP="00435168">
            <w:pPr>
              <w:rPr>
                <w:b/>
                <w:sz w:val="18"/>
                <w:szCs w:val="18"/>
              </w:rPr>
            </w:pPr>
            <w:r>
              <w:rPr>
                <w:b/>
                <w:sz w:val="18"/>
                <w:szCs w:val="18"/>
              </w:rPr>
              <w:t>45,3</w:t>
            </w:r>
          </w:p>
        </w:tc>
      </w:tr>
      <w:tr w:rsidR="00F87D41" w:rsidTr="00C35E1D">
        <w:trPr>
          <w:trHeight w:val="255"/>
        </w:trPr>
        <w:tc>
          <w:tcPr>
            <w:tcW w:w="1620" w:type="dxa"/>
            <w:tcBorders>
              <w:top w:val="nil"/>
              <w:left w:val="single" w:sz="8" w:space="0" w:color="auto"/>
              <w:bottom w:val="single" w:sz="4" w:space="0" w:color="auto"/>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Водные ресурсы </w:t>
            </w:r>
            <w:r>
              <w:rPr>
                <w:rFonts w:ascii="Arial CYR" w:hAnsi="Arial CYR" w:cs="Arial CYR"/>
                <w:b/>
                <w:sz w:val="16"/>
                <w:szCs w:val="16"/>
              </w:rPr>
              <w:t>(04 06)</w:t>
            </w:r>
          </w:p>
        </w:tc>
        <w:tc>
          <w:tcPr>
            <w:tcW w:w="1139" w:type="dxa"/>
            <w:tcBorders>
              <w:top w:val="nil"/>
              <w:left w:val="nil"/>
              <w:bottom w:val="single" w:sz="4" w:space="0" w:color="auto"/>
              <w:right w:val="single" w:sz="4" w:space="0" w:color="auto"/>
            </w:tcBorders>
            <w:noWrap/>
          </w:tcPr>
          <w:p w:rsidR="00516FAE" w:rsidRPr="00CC2379" w:rsidRDefault="000F6ECA" w:rsidP="00435168">
            <w:pPr>
              <w:rPr>
                <w:sz w:val="18"/>
                <w:szCs w:val="18"/>
              </w:rPr>
            </w:pPr>
            <w:r>
              <w:rPr>
                <w:sz w:val="18"/>
                <w:szCs w:val="18"/>
              </w:rPr>
              <w:t>50000</w:t>
            </w:r>
            <w:r w:rsidR="00A463B7">
              <w:rPr>
                <w:sz w:val="18"/>
                <w:szCs w:val="18"/>
              </w:rPr>
              <w:t>,00</w:t>
            </w:r>
          </w:p>
        </w:tc>
        <w:tc>
          <w:tcPr>
            <w:tcW w:w="1281" w:type="dxa"/>
            <w:tcBorders>
              <w:top w:val="nil"/>
              <w:left w:val="nil"/>
              <w:bottom w:val="single" w:sz="4" w:space="0" w:color="auto"/>
              <w:right w:val="single" w:sz="4" w:space="0" w:color="auto"/>
            </w:tcBorders>
            <w:noWrap/>
          </w:tcPr>
          <w:p w:rsidR="00516FAE" w:rsidRPr="00CC2379" w:rsidRDefault="000F6ECA" w:rsidP="00435168">
            <w:pPr>
              <w:rPr>
                <w:sz w:val="18"/>
                <w:szCs w:val="18"/>
              </w:rPr>
            </w:pPr>
            <w:r>
              <w:rPr>
                <w:sz w:val="18"/>
                <w:szCs w:val="18"/>
              </w:rPr>
              <w:t>27840,00</w:t>
            </w:r>
          </w:p>
        </w:tc>
        <w:tc>
          <w:tcPr>
            <w:tcW w:w="1189" w:type="dxa"/>
            <w:tcBorders>
              <w:top w:val="nil"/>
              <w:left w:val="nil"/>
              <w:bottom w:val="single" w:sz="4" w:space="0" w:color="auto"/>
              <w:right w:val="single" w:sz="4" w:space="0" w:color="auto"/>
            </w:tcBorders>
            <w:noWrap/>
          </w:tcPr>
          <w:p w:rsidR="00516FAE" w:rsidRPr="00CC2379" w:rsidRDefault="000F6ECA" w:rsidP="00435168">
            <w:pPr>
              <w:rPr>
                <w:sz w:val="18"/>
                <w:szCs w:val="18"/>
              </w:rPr>
            </w:pPr>
            <w:r>
              <w:rPr>
                <w:sz w:val="18"/>
                <w:szCs w:val="18"/>
              </w:rPr>
              <w:t>27840,00</w:t>
            </w:r>
          </w:p>
        </w:tc>
        <w:tc>
          <w:tcPr>
            <w:tcW w:w="1129" w:type="dxa"/>
            <w:tcBorders>
              <w:top w:val="nil"/>
              <w:left w:val="nil"/>
              <w:bottom w:val="single" w:sz="4" w:space="0" w:color="auto"/>
              <w:right w:val="single" w:sz="4" w:space="0" w:color="auto"/>
            </w:tcBorders>
            <w:noWrap/>
          </w:tcPr>
          <w:p w:rsidR="00516FAE" w:rsidRPr="00CC2379" w:rsidRDefault="0042670E" w:rsidP="00435168">
            <w:pPr>
              <w:rPr>
                <w:sz w:val="18"/>
                <w:szCs w:val="18"/>
              </w:rPr>
            </w:pPr>
            <w:r>
              <w:rPr>
                <w:sz w:val="18"/>
                <w:szCs w:val="18"/>
              </w:rPr>
              <w:t>-22160,00</w:t>
            </w:r>
          </w:p>
        </w:tc>
        <w:tc>
          <w:tcPr>
            <w:tcW w:w="703" w:type="dxa"/>
            <w:tcBorders>
              <w:top w:val="nil"/>
              <w:left w:val="nil"/>
              <w:bottom w:val="single" w:sz="4" w:space="0" w:color="auto"/>
              <w:right w:val="single" w:sz="4" w:space="0" w:color="auto"/>
            </w:tcBorders>
            <w:noWrap/>
          </w:tcPr>
          <w:p w:rsidR="00516FAE" w:rsidRPr="00CC2379" w:rsidRDefault="000F6ECA" w:rsidP="00435168">
            <w:pPr>
              <w:rPr>
                <w:sz w:val="18"/>
                <w:szCs w:val="18"/>
              </w:rPr>
            </w:pPr>
            <w:r>
              <w:rPr>
                <w:sz w:val="18"/>
                <w:szCs w:val="18"/>
              </w:rPr>
              <w:t>100,0</w:t>
            </w:r>
          </w:p>
        </w:tc>
        <w:tc>
          <w:tcPr>
            <w:tcW w:w="704" w:type="dxa"/>
            <w:tcBorders>
              <w:top w:val="nil"/>
              <w:left w:val="nil"/>
              <w:bottom w:val="single" w:sz="4" w:space="0" w:color="auto"/>
              <w:right w:val="single" w:sz="4" w:space="0" w:color="auto"/>
            </w:tcBorders>
            <w:noWrap/>
          </w:tcPr>
          <w:p w:rsidR="00516FAE" w:rsidRPr="00CC2379" w:rsidRDefault="00500568" w:rsidP="00435168">
            <w:pPr>
              <w:rPr>
                <w:sz w:val="18"/>
                <w:szCs w:val="18"/>
              </w:rPr>
            </w:pPr>
            <w:r>
              <w:rPr>
                <w:sz w:val="18"/>
                <w:szCs w:val="18"/>
              </w:rPr>
              <w:t>0,2</w:t>
            </w:r>
          </w:p>
        </w:tc>
        <w:tc>
          <w:tcPr>
            <w:tcW w:w="1271" w:type="dxa"/>
            <w:tcBorders>
              <w:top w:val="nil"/>
              <w:left w:val="nil"/>
              <w:bottom w:val="single" w:sz="4" w:space="0" w:color="auto"/>
              <w:right w:val="single" w:sz="4" w:space="0" w:color="auto"/>
            </w:tcBorders>
            <w:noWrap/>
          </w:tcPr>
          <w:p w:rsidR="00516FAE" w:rsidRPr="00CC2379" w:rsidRDefault="00D93F07" w:rsidP="00435168">
            <w:pPr>
              <w:rPr>
                <w:sz w:val="18"/>
                <w:szCs w:val="18"/>
              </w:rPr>
            </w:pPr>
            <w:r>
              <w:rPr>
                <w:sz w:val="18"/>
                <w:szCs w:val="18"/>
              </w:rPr>
              <w:t>27840,00</w:t>
            </w:r>
          </w:p>
        </w:tc>
        <w:tc>
          <w:tcPr>
            <w:tcW w:w="656" w:type="dxa"/>
            <w:tcBorders>
              <w:top w:val="nil"/>
              <w:left w:val="nil"/>
              <w:bottom w:val="single" w:sz="4" w:space="0" w:color="auto"/>
              <w:right w:val="single" w:sz="4" w:space="0" w:color="auto"/>
            </w:tcBorders>
            <w:noWrap/>
          </w:tcPr>
          <w:p w:rsidR="00516FAE" w:rsidRPr="00CC2379" w:rsidRDefault="00F87D41" w:rsidP="00435168">
            <w:pPr>
              <w:rPr>
                <w:sz w:val="18"/>
                <w:szCs w:val="18"/>
              </w:rPr>
            </w:pPr>
            <w:r>
              <w:rPr>
                <w:sz w:val="18"/>
                <w:szCs w:val="18"/>
              </w:rPr>
              <w:t>100,0</w:t>
            </w:r>
          </w:p>
        </w:tc>
        <w:tc>
          <w:tcPr>
            <w:tcW w:w="567" w:type="dxa"/>
            <w:tcBorders>
              <w:top w:val="nil"/>
              <w:left w:val="nil"/>
              <w:bottom w:val="single" w:sz="4" w:space="0" w:color="auto"/>
              <w:right w:val="single" w:sz="8" w:space="0" w:color="auto"/>
            </w:tcBorders>
            <w:noWrap/>
          </w:tcPr>
          <w:p w:rsidR="00516FAE" w:rsidRPr="00CC2379" w:rsidRDefault="00D93F07" w:rsidP="00435168">
            <w:pPr>
              <w:rPr>
                <w:sz w:val="18"/>
                <w:szCs w:val="18"/>
              </w:rPr>
            </w:pPr>
            <w:r>
              <w:rPr>
                <w:sz w:val="18"/>
                <w:szCs w:val="18"/>
              </w:rPr>
              <w:t>0,2</w:t>
            </w:r>
          </w:p>
        </w:tc>
      </w:tr>
      <w:tr w:rsidR="00F87D41" w:rsidTr="00C35E1D">
        <w:trPr>
          <w:trHeight w:val="428"/>
        </w:trPr>
        <w:tc>
          <w:tcPr>
            <w:tcW w:w="1620" w:type="dxa"/>
            <w:tcBorders>
              <w:top w:val="nil"/>
              <w:left w:val="single" w:sz="8" w:space="0" w:color="auto"/>
              <w:bottom w:val="single" w:sz="4" w:space="0" w:color="auto"/>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Дорожное хозяйство </w:t>
            </w:r>
          </w:p>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 </w:t>
            </w:r>
            <w:r>
              <w:rPr>
                <w:rFonts w:ascii="Arial CYR" w:hAnsi="Arial CYR" w:cs="Arial CYR"/>
                <w:b/>
                <w:bCs/>
                <w:sz w:val="16"/>
                <w:szCs w:val="16"/>
              </w:rPr>
              <w:t>(04 09)</w:t>
            </w:r>
          </w:p>
        </w:tc>
        <w:tc>
          <w:tcPr>
            <w:tcW w:w="1139" w:type="dxa"/>
            <w:tcBorders>
              <w:top w:val="nil"/>
              <w:left w:val="nil"/>
              <w:bottom w:val="single" w:sz="4" w:space="0" w:color="auto"/>
              <w:right w:val="single" w:sz="4" w:space="0" w:color="auto"/>
            </w:tcBorders>
            <w:noWrap/>
          </w:tcPr>
          <w:p w:rsidR="00516FAE" w:rsidRPr="00CC2379" w:rsidRDefault="000F6ECA" w:rsidP="00435168">
            <w:pPr>
              <w:rPr>
                <w:sz w:val="18"/>
                <w:szCs w:val="18"/>
              </w:rPr>
            </w:pPr>
            <w:r>
              <w:rPr>
                <w:sz w:val="18"/>
                <w:szCs w:val="18"/>
              </w:rPr>
              <w:t>1823270</w:t>
            </w:r>
            <w:r w:rsidR="00A463B7">
              <w:rPr>
                <w:sz w:val="18"/>
                <w:szCs w:val="18"/>
              </w:rPr>
              <w:t>,00</w:t>
            </w:r>
          </w:p>
        </w:tc>
        <w:tc>
          <w:tcPr>
            <w:tcW w:w="1281" w:type="dxa"/>
            <w:tcBorders>
              <w:top w:val="nil"/>
              <w:left w:val="nil"/>
              <w:bottom w:val="single" w:sz="4" w:space="0" w:color="auto"/>
              <w:right w:val="single" w:sz="4" w:space="0" w:color="auto"/>
            </w:tcBorders>
            <w:noWrap/>
          </w:tcPr>
          <w:p w:rsidR="00516FAE" w:rsidRPr="00CC2379" w:rsidRDefault="000F6ECA" w:rsidP="00435168">
            <w:pPr>
              <w:rPr>
                <w:sz w:val="18"/>
                <w:szCs w:val="18"/>
              </w:rPr>
            </w:pPr>
            <w:r>
              <w:rPr>
                <w:sz w:val="18"/>
                <w:szCs w:val="18"/>
              </w:rPr>
              <w:t>4698249,71</w:t>
            </w:r>
          </w:p>
        </w:tc>
        <w:tc>
          <w:tcPr>
            <w:tcW w:w="1189" w:type="dxa"/>
            <w:tcBorders>
              <w:top w:val="nil"/>
              <w:left w:val="nil"/>
              <w:bottom w:val="single" w:sz="4" w:space="0" w:color="auto"/>
              <w:right w:val="single" w:sz="4" w:space="0" w:color="auto"/>
            </w:tcBorders>
            <w:noWrap/>
          </w:tcPr>
          <w:p w:rsidR="00516FAE" w:rsidRPr="00CC2379" w:rsidRDefault="000F6ECA" w:rsidP="00435168">
            <w:pPr>
              <w:rPr>
                <w:sz w:val="18"/>
                <w:szCs w:val="18"/>
              </w:rPr>
            </w:pPr>
            <w:r>
              <w:rPr>
                <w:sz w:val="18"/>
                <w:szCs w:val="18"/>
              </w:rPr>
              <w:t>3867415,34</w:t>
            </w:r>
          </w:p>
        </w:tc>
        <w:tc>
          <w:tcPr>
            <w:tcW w:w="1129" w:type="dxa"/>
            <w:tcBorders>
              <w:top w:val="nil"/>
              <w:left w:val="nil"/>
              <w:bottom w:val="single" w:sz="4" w:space="0" w:color="auto"/>
              <w:right w:val="single" w:sz="4" w:space="0" w:color="auto"/>
            </w:tcBorders>
            <w:noWrap/>
          </w:tcPr>
          <w:p w:rsidR="00516FAE" w:rsidRPr="00CC2379" w:rsidRDefault="0042670E" w:rsidP="00435168">
            <w:pPr>
              <w:rPr>
                <w:sz w:val="18"/>
                <w:szCs w:val="18"/>
              </w:rPr>
            </w:pPr>
            <w:r>
              <w:rPr>
                <w:sz w:val="18"/>
                <w:szCs w:val="18"/>
              </w:rPr>
              <w:t>2874979,71</w:t>
            </w:r>
          </w:p>
        </w:tc>
        <w:tc>
          <w:tcPr>
            <w:tcW w:w="703" w:type="dxa"/>
            <w:tcBorders>
              <w:top w:val="nil"/>
              <w:left w:val="nil"/>
              <w:bottom w:val="single" w:sz="4" w:space="0" w:color="auto"/>
              <w:right w:val="single" w:sz="4" w:space="0" w:color="auto"/>
            </w:tcBorders>
            <w:noWrap/>
          </w:tcPr>
          <w:p w:rsidR="00516FAE" w:rsidRPr="00CC2379" w:rsidRDefault="000F6ECA" w:rsidP="00435168">
            <w:pPr>
              <w:rPr>
                <w:sz w:val="18"/>
                <w:szCs w:val="18"/>
              </w:rPr>
            </w:pPr>
            <w:r>
              <w:rPr>
                <w:sz w:val="18"/>
                <w:szCs w:val="18"/>
              </w:rPr>
              <w:t>82,32</w:t>
            </w:r>
          </w:p>
        </w:tc>
        <w:tc>
          <w:tcPr>
            <w:tcW w:w="704" w:type="dxa"/>
            <w:tcBorders>
              <w:top w:val="nil"/>
              <w:left w:val="nil"/>
              <w:bottom w:val="single" w:sz="4" w:space="0" w:color="auto"/>
              <w:right w:val="single" w:sz="4" w:space="0" w:color="auto"/>
            </w:tcBorders>
            <w:noWrap/>
          </w:tcPr>
          <w:p w:rsidR="00516FAE" w:rsidRPr="00CC2379" w:rsidRDefault="00500568" w:rsidP="00435168">
            <w:pPr>
              <w:rPr>
                <w:sz w:val="18"/>
                <w:szCs w:val="18"/>
              </w:rPr>
            </w:pPr>
            <w:r>
              <w:rPr>
                <w:sz w:val="18"/>
                <w:szCs w:val="18"/>
              </w:rPr>
              <w:t>28,6</w:t>
            </w:r>
          </w:p>
        </w:tc>
        <w:tc>
          <w:tcPr>
            <w:tcW w:w="1271" w:type="dxa"/>
            <w:tcBorders>
              <w:top w:val="nil"/>
              <w:left w:val="nil"/>
              <w:bottom w:val="single" w:sz="4" w:space="0" w:color="auto"/>
              <w:right w:val="single" w:sz="4" w:space="0" w:color="auto"/>
            </w:tcBorders>
            <w:noWrap/>
          </w:tcPr>
          <w:p w:rsidR="00516FAE" w:rsidRPr="00CC2379" w:rsidRDefault="00925CED" w:rsidP="00435168">
            <w:pPr>
              <w:rPr>
                <w:sz w:val="18"/>
                <w:szCs w:val="18"/>
              </w:rPr>
            </w:pPr>
            <w:r>
              <w:rPr>
                <w:sz w:val="18"/>
                <w:szCs w:val="18"/>
              </w:rPr>
              <w:t>7540271,66</w:t>
            </w:r>
          </w:p>
        </w:tc>
        <w:tc>
          <w:tcPr>
            <w:tcW w:w="656" w:type="dxa"/>
            <w:tcBorders>
              <w:top w:val="nil"/>
              <w:left w:val="nil"/>
              <w:bottom w:val="single" w:sz="4" w:space="0" w:color="auto"/>
              <w:right w:val="single" w:sz="4" w:space="0" w:color="auto"/>
            </w:tcBorders>
            <w:noWrap/>
          </w:tcPr>
          <w:p w:rsidR="00516FAE" w:rsidRPr="00CC2379" w:rsidRDefault="00F87D41" w:rsidP="00435168">
            <w:pPr>
              <w:rPr>
                <w:sz w:val="18"/>
                <w:szCs w:val="18"/>
              </w:rPr>
            </w:pPr>
            <w:r>
              <w:rPr>
                <w:sz w:val="18"/>
                <w:szCs w:val="18"/>
              </w:rPr>
              <w:t>51,3</w:t>
            </w:r>
          </w:p>
        </w:tc>
        <w:tc>
          <w:tcPr>
            <w:tcW w:w="567" w:type="dxa"/>
            <w:tcBorders>
              <w:top w:val="nil"/>
              <w:left w:val="nil"/>
              <w:bottom w:val="single" w:sz="4" w:space="0" w:color="auto"/>
              <w:right w:val="single" w:sz="8" w:space="0" w:color="auto"/>
            </w:tcBorders>
            <w:noWrap/>
          </w:tcPr>
          <w:p w:rsidR="00516FAE" w:rsidRPr="00CC2379" w:rsidRDefault="00925CED" w:rsidP="00435168">
            <w:pPr>
              <w:rPr>
                <w:sz w:val="18"/>
                <w:szCs w:val="18"/>
              </w:rPr>
            </w:pPr>
            <w:r>
              <w:rPr>
                <w:sz w:val="18"/>
                <w:szCs w:val="18"/>
              </w:rPr>
              <w:t>44,7</w:t>
            </w:r>
          </w:p>
        </w:tc>
      </w:tr>
      <w:tr w:rsidR="00F87D41" w:rsidTr="00C35E1D">
        <w:trPr>
          <w:trHeight w:val="562"/>
        </w:trPr>
        <w:tc>
          <w:tcPr>
            <w:tcW w:w="1620" w:type="dxa"/>
            <w:tcBorders>
              <w:top w:val="nil"/>
              <w:left w:val="single" w:sz="8" w:space="0" w:color="auto"/>
              <w:bottom w:val="nil"/>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Другие вопросы в области на</w:t>
            </w:r>
            <w:r w:rsidR="00925CED">
              <w:rPr>
                <w:rFonts w:ascii="Arial CYR" w:hAnsi="Arial CYR" w:cs="Arial CYR"/>
                <w:sz w:val="16"/>
                <w:szCs w:val="16"/>
              </w:rPr>
              <w:t>циональной экономики</w:t>
            </w:r>
            <w:r>
              <w:rPr>
                <w:rFonts w:ascii="Arial CYR" w:hAnsi="Arial CYR" w:cs="Arial CYR"/>
                <w:sz w:val="16"/>
                <w:szCs w:val="16"/>
              </w:rPr>
              <w:t xml:space="preserve"> </w:t>
            </w:r>
            <w:r>
              <w:rPr>
                <w:rFonts w:ascii="Arial CYR" w:hAnsi="Arial CYR" w:cs="Arial CYR"/>
                <w:b/>
                <w:bCs/>
                <w:sz w:val="16"/>
                <w:szCs w:val="16"/>
              </w:rPr>
              <w:t>(04 12)</w:t>
            </w:r>
          </w:p>
        </w:tc>
        <w:tc>
          <w:tcPr>
            <w:tcW w:w="1139" w:type="dxa"/>
            <w:tcBorders>
              <w:top w:val="nil"/>
              <w:left w:val="nil"/>
              <w:bottom w:val="nil"/>
              <w:right w:val="single" w:sz="4" w:space="0" w:color="auto"/>
            </w:tcBorders>
            <w:noWrap/>
          </w:tcPr>
          <w:p w:rsidR="00516FAE" w:rsidRPr="00CC2379" w:rsidRDefault="000F6ECA" w:rsidP="00435168">
            <w:pPr>
              <w:rPr>
                <w:sz w:val="18"/>
                <w:szCs w:val="18"/>
              </w:rPr>
            </w:pPr>
            <w:r>
              <w:rPr>
                <w:sz w:val="18"/>
                <w:szCs w:val="18"/>
              </w:rPr>
              <w:t>63910</w:t>
            </w:r>
            <w:r w:rsidR="00A463B7">
              <w:rPr>
                <w:sz w:val="18"/>
                <w:szCs w:val="18"/>
              </w:rPr>
              <w:t>,00</w:t>
            </w:r>
          </w:p>
        </w:tc>
        <w:tc>
          <w:tcPr>
            <w:tcW w:w="1281" w:type="dxa"/>
            <w:tcBorders>
              <w:top w:val="nil"/>
              <w:left w:val="nil"/>
              <w:bottom w:val="nil"/>
              <w:right w:val="single" w:sz="4" w:space="0" w:color="auto"/>
            </w:tcBorders>
            <w:noWrap/>
          </w:tcPr>
          <w:p w:rsidR="00516FAE" w:rsidRPr="00CC2379" w:rsidRDefault="000F6ECA" w:rsidP="00435168">
            <w:pPr>
              <w:rPr>
                <w:sz w:val="18"/>
                <w:szCs w:val="18"/>
              </w:rPr>
            </w:pPr>
            <w:r>
              <w:rPr>
                <w:sz w:val="18"/>
                <w:szCs w:val="18"/>
              </w:rPr>
              <w:t>233776,66</w:t>
            </w:r>
          </w:p>
        </w:tc>
        <w:tc>
          <w:tcPr>
            <w:tcW w:w="1189" w:type="dxa"/>
            <w:tcBorders>
              <w:top w:val="nil"/>
              <w:left w:val="nil"/>
              <w:bottom w:val="nil"/>
              <w:right w:val="single" w:sz="4" w:space="0" w:color="auto"/>
            </w:tcBorders>
            <w:noWrap/>
          </w:tcPr>
          <w:p w:rsidR="00516FAE" w:rsidRPr="00CC2379" w:rsidRDefault="000F6ECA" w:rsidP="00435168">
            <w:pPr>
              <w:rPr>
                <w:sz w:val="18"/>
                <w:szCs w:val="18"/>
              </w:rPr>
            </w:pPr>
            <w:r>
              <w:rPr>
                <w:sz w:val="18"/>
                <w:szCs w:val="18"/>
              </w:rPr>
              <w:t>233776,66</w:t>
            </w:r>
          </w:p>
        </w:tc>
        <w:tc>
          <w:tcPr>
            <w:tcW w:w="1129" w:type="dxa"/>
            <w:tcBorders>
              <w:top w:val="nil"/>
              <w:left w:val="nil"/>
              <w:bottom w:val="nil"/>
              <w:right w:val="single" w:sz="4" w:space="0" w:color="auto"/>
            </w:tcBorders>
            <w:noWrap/>
          </w:tcPr>
          <w:p w:rsidR="00516FAE" w:rsidRPr="00CC2379" w:rsidRDefault="0042670E" w:rsidP="00435168">
            <w:pPr>
              <w:rPr>
                <w:sz w:val="18"/>
                <w:szCs w:val="18"/>
              </w:rPr>
            </w:pPr>
            <w:r>
              <w:rPr>
                <w:sz w:val="18"/>
                <w:szCs w:val="18"/>
              </w:rPr>
              <w:t>169866,66</w:t>
            </w:r>
          </w:p>
        </w:tc>
        <w:tc>
          <w:tcPr>
            <w:tcW w:w="703" w:type="dxa"/>
            <w:tcBorders>
              <w:top w:val="nil"/>
              <w:left w:val="nil"/>
              <w:bottom w:val="nil"/>
              <w:right w:val="single" w:sz="4" w:space="0" w:color="auto"/>
            </w:tcBorders>
            <w:noWrap/>
          </w:tcPr>
          <w:p w:rsidR="00516FAE" w:rsidRPr="00CC2379" w:rsidRDefault="000F6ECA" w:rsidP="00435168">
            <w:pPr>
              <w:rPr>
                <w:sz w:val="18"/>
                <w:szCs w:val="18"/>
              </w:rPr>
            </w:pPr>
            <w:r>
              <w:rPr>
                <w:sz w:val="18"/>
                <w:szCs w:val="18"/>
              </w:rPr>
              <w:t>100,0</w:t>
            </w:r>
          </w:p>
        </w:tc>
        <w:tc>
          <w:tcPr>
            <w:tcW w:w="704" w:type="dxa"/>
            <w:tcBorders>
              <w:top w:val="nil"/>
              <w:left w:val="nil"/>
              <w:bottom w:val="nil"/>
              <w:right w:val="single" w:sz="4" w:space="0" w:color="auto"/>
            </w:tcBorders>
            <w:noWrap/>
          </w:tcPr>
          <w:p w:rsidR="00516FAE" w:rsidRPr="00CC2379" w:rsidRDefault="00500568" w:rsidP="00435168">
            <w:pPr>
              <w:rPr>
                <w:sz w:val="18"/>
                <w:szCs w:val="18"/>
              </w:rPr>
            </w:pPr>
            <w:r>
              <w:rPr>
                <w:sz w:val="18"/>
                <w:szCs w:val="18"/>
              </w:rPr>
              <w:t>1,7</w:t>
            </w:r>
          </w:p>
        </w:tc>
        <w:tc>
          <w:tcPr>
            <w:tcW w:w="1271" w:type="dxa"/>
            <w:tcBorders>
              <w:top w:val="nil"/>
              <w:left w:val="nil"/>
              <w:bottom w:val="nil"/>
              <w:right w:val="single" w:sz="4" w:space="0" w:color="auto"/>
            </w:tcBorders>
            <w:noWrap/>
          </w:tcPr>
          <w:p w:rsidR="00516FAE" w:rsidRPr="00CC2379" w:rsidRDefault="00925CED" w:rsidP="00435168">
            <w:pPr>
              <w:rPr>
                <w:sz w:val="18"/>
                <w:szCs w:val="18"/>
              </w:rPr>
            </w:pPr>
            <w:r>
              <w:rPr>
                <w:sz w:val="18"/>
                <w:szCs w:val="18"/>
              </w:rPr>
              <w:t>66337,00</w:t>
            </w:r>
          </w:p>
        </w:tc>
        <w:tc>
          <w:tcPr>
            <w:tcW w:w="656" w:type="dxa"/>
            <w:tcBorders>
              <w:top w:val="nil"/>
              <w:left w:val="nil"/>
              <w:bottom w:val="nil"/>
              <w:right w:val="single" w:sz="4" w:space="0" w:color="auto"/>
            </w:tcBorders>
            <w:noWrap/>
          </w:tcPr>
          <w:p w:rsidR="00516FAE" w:rsidRPr="00CC2379" w:rsidRDefault="00F87D41" w:rsidP="00435168">
            <w:pPr>
              <w:rPr>
                <w:sz w:val="18"/>
                <w:szCs w:val="18"/>
              </w:rPr>
            </w:pPr>
            <w:r>
              <w:rPr>
                <w:sz w:val="18"/>
                <w:szCs w:val="18"/>
              </w:rPr>
              <w:t>352,4</w:t>
            </w:r>
          </w:p>
        </w:tc>
        <w:tc>
          <w:tcPr>
            <w:tcW w:w="567" w:type="dxa"/>
            <w:tcBorders>
              <w:top w:val="nil"/>
              <w:left w:val="nil"/>
              <w:bottom w:val="nil"/>
              <w:right w:val="single" w:sz="8" w:space="0" w:color="auto"/>
            </w:tcBorders>
            <w:noWrap/>
          </w:tcPr>
          <w:p w:rsidR="00516FAE" w:rsidRPr="00CC2379" w:rsidRDefault="00925CED" w:rsidP="00435168">
            <w:pPr>
              <w:rPr>
                <w:sz w:val="18"/>
                <w:szCs w:val="18"/>
              </w:rPr>
            </w:pPr>
            <w:r>
              <w:rPr>
                <w:sz w:val="18"/>
                <w:szCs w:val="18"/>
              </w:rPr>
              <w:t>0,4</w:t>
            </w:r>
          </w:p>
        </w:tc>
      </w:tr>
      <w:tr w:rsidR="00F87D41" w:rsidTr="00C35E1D">
        <w:trPr>
          <w:trHeight w:val="404"/>
        </w:trPr>
        <w:tc>
          <w:tcPr>
            <w:tcW w:w="1620" w:type="dxa"/>
            <w:tcBorders>
              <w:top w:val="single" w:sz="8" w:space="0" w:color="auto"/>
              <w:left w:val="single" w:sz="8" w:space="0" w:color="auto"/>
              <w:bottom w:val="single" w:sz="8" w:space="0" w:color="auto"/>
              <w:right w:val="single" w:sz="4" w:space="0" w:color="auto"/>
            </w:tcBorders>
          </w:tcPr>
          <w:p w:rsidR="00516FAE" w:rsidRDefault="00516FAE" w:rsidP="00435168">
            <w:pPr>
              <w:rPr>
                <w:rFonts w:ascii="Arial CYR" w:hAnsi="Arial CYR" w:cs="Arial CYR"/>
                <w:b/>
                <w:bCs/>
                <w:sz w:val="16"/>
                <w:szCs w:val="16"/>
              </w:rPr>
            </w:pPr>
            <w:r>
              <w:rPr>
                <w:rFonts w:ascii="Arial CYR" w:hAnsi="Arial CYR" w:cs="Arial CYR"/>
                <w:b/>
                <w:bCs/>
                <w:sz w:val="16"/>
                <w:szCs w:val="16"/>
              </w:rPr>
              <w:t>Жилищно-коммунальное Хозяйство (05 00)</w:t>
            </w:r>
          </w:p>
        </w:tc>
        <w:tc>
          <w:tcPr>
            <w:tcW w:w="1139" w:type="dxa"/>
            <w:tcBorders>
              <w:top w:val="single" w:sz="8"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2740343</w:t>
            </w:r>
            <w:r w:rsidR="00A463B7">
              <w:rPr>
                <w:b/>
                <w:sz w:val="18"/>
                <w:szCs w:val="18"/>
              </w:rPr>
              <w:t>,00</w:t>
            </w:r>
          </w:p>
        </w:tc>
        <w:tc>
          <w:tcPr>
            <w:tcW w:w="1281" w:type="dxa"/>
            <w:tcBorders>
              <w:top w:val="single" w:sz="8"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6006507,24</w:t>
            </w:r>
          </w:p>
        </w:tc>
        <w:tc>
          <w:tcPr>
            <w:tcW w:w="1189" w:type="dxa"/>
            <w:tcBorders>
              <w:top w:val="single" w:sz="8" w:space="0" w:color="auto"/>
              <w:left w:val="nil"/>
              <w:bottom w:val="single" w:sz="8" w:space="0" w:color="auto"/>
              <w:right w:val="single" w:sz="4" w:space="0" w:color="auto"/>
            </w:tcBorders>
            <w:noWrap/>
          </w:tcPr>
          <w:p w:rsidR="00516FAE" w:rsidRPr="00CC2379" w:rsidRDefault="000F6ECA" w:rsidP="00435168">
            <w:pPr>
              <w:rPr>
                <w:b/>
                <w:sz w:val="18"/>
                <w:szCs w:val="18"/>
              </w:rPr>
            </w:pPr>
            <w:r>
              <w:rPr>
                <w:b/>
                <w:sz w:val="18"/>
                <w:szCs w:val="18"/>
              </w:rPr>
              <w:t>5946</w:t>
            </w:r>
            <w:r w:rsidR="00A65055">
              <w:rPr>
                <w:b/>
                <w:sz w:val="18"/>
                <w:szCs w:val="18"/>
              </w:rPr>
              <w:t>567,19</w:t>
            </w:r>
          </w:p>
        </w:tc>
        <w:tc>
          <w:tcPr>
            <w:tcW w:w="1129" w:type="dxa"/>
            <w:tcBorders>
              <w:top w:val="single" w:sz="8" w:space="0" w:color="auto"/>
              <w:left w:val="nil"/>
              <w:bottom w:val="single" w:sz="8" w:space="0" w:color="auto"/>
              <w:right w:val="single" w:sz="4" w:space="0" w:color="auto"/>
            </w:tcBorders>
            <w:noWrap/>
          </w:tcPr>
          <w:p w:rsidR="00516FAE" w:rsidRPr="00CC2379" w:rsidRDefault="0042670E" w:rsidP="00435168">
            <w:pPr>
              <w:rPr>
                <w:b/>
                <w:sz w:val="18"/>
                <w:szCs w:val="18"/>
              </w:rPr>
            </w:pPr>
            <w:r>
              <w:rPr>
                <w:b/>
                <w:sz w:val="18"/>
                <w:szCs w:val="18"/>
              </w:rPr>
              <w:t>3266164,24</w:t>
            </w:r>
          </w:p>
        </w:tc>
        <w:tc>
          <w:tcPr>
            <w:tcW w:w="703" w:type="dxa"/>
            <w:tcBorders>
              <w:top w:val="single" w:sz="8" w:space="0" w:color="auto"/>
              <w:left w:val="nil"/>
              <w:bottom w:val="single" w:sz="8" w:space="0" w:color="auto"/>
              <w:right w:val="single" w:sz="4" w:space="0" w:color="auto"/>
            </w:tcBorders>
            <w:noWrap/>
          </w:tcPr>
          <w:p w:rsidR="00516FAE" w:rsidRPr="00CC2379" w:rsidRDefault="00A65055" w:rsidP="00435168">
            <w:pPr>
              <w:rPr>
                <w:b/>
                <w:sz w:val="18"/>
                <w:szCs w:val="18"/>
              </w:rPr>
            </w:pPr>
            <w:r>
              <w:rPr>
                <w:b/>
                <w:sz w:val="18"/>
                <w:szCs w:val="18"/>
              </w:rPr>
              <w:t>99,0</w:t>
            </w:r>
          </w:p>
        </w:tc>
        <w:tc>
          <w:tcPr>
            <w:tcW w:w="704" w:type="dxa"/>
            <w:tcBorders>
              <w:top w:val="single" w:sz="8" w:space="0" w:color="auto"/>
              <w:left w:val="nil"/>
              <w:bottom w:val="single" w:sz="8" w:space="0" w:color="auto"/>
              <w:right w:val="single" w:sz="4" w:space="0" w:color="auto"/>
            </w:tcBorders>
            <w:noWrap/>
          </w:tcPr>
          <w:p w:rsidR="00516FAE" w:rsidRPr="00CC2379" w:rsidRDefault="00500568" w:rsidP="00435168">
            <w:pPr>
              <w:rPr>
                <w:b/>
                <w:sz w:val="18"/>
                <w:szCs w:val="18"/>
              </w:rPr>
            </w:pPr>
            <w:r>
              <w:rPr>
                <w:b/>
                <w:sz w:val="18"/>
                <w:szCs w:val="18"/>
              </w:rPr>
              <w:t>43,9</w:t>
            </w:r>
          </w:p>
        </w:tc>
        <w:tc>
          <w:tcPr>
            <w:tcW w:w="1271" w:type="dxa"/>
            <w:tcBorders>
              <w:top w:val="single" w:sz="8" w:space="0" w:color="auto"/>
              <w:left w:val="nil"/>
              <w:bottom w:val="single" w:sz="8" w:space="0" w:color="auto"/>
              <w:right w:val="single" w:sz="4" w:space="0" w:color="auto"/>
            </w:tcBorders>
            <w:noWrap/>
          </w:tcPr>
          <w:p w:rsidR="00516FAE" w:rsidRPr="00CC2379" w:rsidRDefault="00925CED" w:rsidP="00435168">
            <w:pPr>
              <w:rPr>
                <w:b/>
                <w:sz w:val="18"/>
                <w:szCs w:val="18"/>
              </w:rPr>
            </w:pPr>
            <w:r>
              <w:rPr>
                <w:b/>
                <w:sz w:val="18"/>
                <w:szCs w:val="18"/>
              </w:rPr>
              <w:t>5460031,70</w:t>
            </w:r>
          </w:p>
        </w:tc>
        <w:tc>
          <w:tcPr>
            <w:tcW w:w="656" w:type="dxa"/>
            <w:tcBorders>
              <w:top w:val="single" w:sz="8" w:space="0" w:color="auto"/>
              <w:left w:val="nil"/>
              <w:bottom w:val="single" w:sz="8" w:space="0" w:color="auto"/>
              <w:right w:val="single" w:sz="4" w:space="0" w:color="auto"/>
            </w:tcBorders>
            <w:noWrap/>
          </w:tcPr>
          <w:p w:rsidR="00516FAE" w:rsidRPr="00CC2379" w:rsidRDefault="00F87D41" w:rsidP="00435168">
            <w:pPr>
              <w:rPr>
                <w:b/>
                <w:sz w:val="18"/>
                <w:szCs w:val="18"/>
              </w:rPr>
            </w:pPr>
            <w:r>
              <w:rPr>
                <w:b/>
                <w:sz w:val="18"/>
                <w:szCs w:val="18"/>
              </w:rPr>
              <w:t>108,9</w:t>
            </w:r>
          </w:p>
        </w:tc>
        <w:tc>
          <w:tcPr>
            <w:tcW w:w="567" w:type="dxa"/>
            <w:tcBorders>
              <w:top w:val="single" w:sz="8" w:space="0" w:color="auto"/>
              <w:left w:val="nil"/>
              <w:bottom w:val="single" w:sz="8" w:space="0" w:color="auto"/>
              <w:right w:val="single" w:sz="8" w:space="0" w:color="auto"/>
            </w:tcBorders>
            <w:noWrap/>
          </w:tcPr>
          <w:p w:rsidR="00516FAE" w:rsidRPr="00CC2379" w:rsidRDefault="00925CED" w:rsidP="00435168">
            <w:pPr>
              <w:rPr>
                <w:b/>
                <w:sz w:val="18"/>
                <w:szCs w:val="18"/>
              </w:rPr>
            </w:pPr>
            <w:r>
              <w:rPr>
                <w:b/>
                <w:sz w:val="18"/>
                <w:szCs w:val="18"/>
              </w:rPr>
              <w:t>32,4</w:t>
            </w:r>
          </w:p>
        </w:tc>
      </w:tr>
      <w:tr w:rsidR="00F87D41" w:rsidTr="00C35E1D">
        <w:trPr>
          <w:trHeight w:val="353"/>
        </w:trPr>
        <w:tc>
          <w:tcPr>
            <w:tcW w:w="1620" w:type="dxa"/>
            <w:tcBorders>
              <w:top w:val="nil"/>
              <w:left w:val="single" w:sz="8" w:space="0" w:color="auto"/>
              <w:bottom w:val="single" w:sz="4" w:space="0" w:color="auto"/>
              <w:right w:val="single" w:sz="4" w:space="0" w:color="auto"/>
            </w:tcBorders>
          </w:tcPr>
          <w:p w:rsidR="00516FAE" w:rsidRDefault="00925CED" w:rsidP="00435168">
            <w:pPr>
              <w:outlineLvl w:val="0"/>
              <w:rPr>
                <w:rFonts w:ascii="Arial CYR" w:hAnsi="Arial CYR" w:cs="Arial CYR"/>
                <w:sz w:val="16"/>
                <w:szCs w:val="16"/>
              </w:rPr>
            </w:pPr>
            <w:r>
              <w:rPr>
                <w:rFonts w:ascii="Arial CYR" w:hAnsi="Arial CYR" w:cs="Arial CYR"/>
                <w:sz w:val="16"/>
                <w:szCs w:val="16"/>
              </w:rPr>
              <w:t>Жилищное хозяйство</w:t>
            </w:r>
            <w:r w:rsidR="00516FAE">
              <w:rPr>
                <w:rFonts w:ascii="Arial CYR" w:hAnsi="Arial CYR" w:cs="Arial CYR"/>
                <w:sz w:val="16"/>
                <w:szCs w:val="16"/>
              </w:rPr>
              <w:t xml:space="preserve"> </w:t>
            </w:r>
            <w:r w:rsidR="00516FAE">
              <w:rPr>
                <w:rFonts w:ascii="Arial CYR" w:hAnsi="Arial CYR" w:cs="Arial CYR"/>
                <w:b/>
                <w:bCs/>
                <w:sz w:val="16"/>
                <w:szCs w:val="16"/>
              </w:rPr>
              <w:t>(05 01)</w:t>
            </w:r>
          </w:p>
        </w:tc>
        <w:tc>
          <w:tcPr>
            <w:tcW w:w="1139" w:type="dxa"/>
            <w:tcBorders>
              <w:top w:val="nil"/>
              <w:left w:val="nil"/>
              <w:bottom w:val="single" w:sz="4" w:space="0" w:color="auto"/>
              <w:right w:val="single" w:sz="4" w:space="0" w:color="auto"/>
            </w:tcBorders>
            <w:noWrap/>
          </w:tcPr>
          <w:p w:rsidR="00516FAE" w:rsidRPr="00CC2379" w:rsidRDefault="00A65055" w:rsidP="00435168">
            <w:pPr>
              <w:rPr>
                <w:sz w:val="18"/>
                <w:szCs w:val="18"/>
              </w:rPr>
            </w:pPr>
            <w:r>
              <w:rPr>
                <w:sz w:val="18"/>
                <w:szCs w:val="18"/>
              </w:rPr>
              <w:t>104000</w:t>
            </w:r>
            <w:r w:rsidR="00A463B7">
              <w:rPr>
                <w:sz w:val="18"/>
                <w:szCs w:val="18"/>
              </w:rPr>
              <w:t>,00</w:t>
            </w:r>
          </w:p>
        </w:tc>
        <w:tc>
          <w:tcPr>
            <w:tcW w:w="1281" w:type="dxa"/>
            <w:tcBorders>
              <w:top w:val="nil"/>
              <w:left w:val="nil"/>
              <w:bottom w:val="single" w:sz="4" w:space="0" w:color="auto"/>
              <w:right w:val="single" w:sz="4" w:space="0" w:color="auto"/>
            </w:tcBorders>
            <w:noWrap/>
          </w:tcPr>
          <w:p w:rsidR="00516FAE" w:rsidRPr="00CC2379" w:rsidRDefault="00A65055" w:rsidP="00435168">
            <w:pPr>
              <w:rPr>
                <w:sz w:val="18"/>
                <w:szCs w:val="18"/>
              </w:rPr>
            </w:pPr>
            <w:r>
              <w:rPr>
                <w:sz w:val="18"/>
                <w:szCs w:val="18"/>
              </w:rPr>
              <w:t>517473,00</w:t>
            </w:r>
          </w:p>
        </w:tc>
        <w:tc>
          <w:tcPr>
            <w:tcW w:w="1189" w:type="dxa"/>
            <w:tcBorders>
              <w:top w:val="nil"/>
              <w:left w:val="nil"/>
              <w:bottom w:val="single" w:sz="4" w:space="0" w:color="auto"/>
              <w:right w:val="single" w:sz="4" w:space="0" w:color="auto"/>
            </w:tcBorders>
            <w:noWrap/>
          </w:tcPr>
          <w:p w:rsidR="00516FAE" w:rsidRPr="00CC2379" w:rsidRDefault="00A65055" w:rsidP="00435168">
            <w:pPr>
              <w:rPr>
                <w:sz w:val="18"/>
                <w:szCs w:val="18"/>
              </w:rPr>
            </w:pPr>
            <w:r>
              <w:rPr>
                <w:sz w:val="18"/>
                <w:szCs w:val="18"/>
              </w:rPr>
              <w:t>517032,72</w:t>
            </w:r>
          </w:p>
        </w:tc>
        <w:tc>
          <w:tcPr>
            <w:tcW w:w="1129" w:type="dxa"/>
            <w:tcBorders>
              <w:top w:val="nil"/>
              <w:left w:val="nil"/>
              <w:bottom w:val="single" w:sz="4" w:space="0" w:color="auto"/>
              <w:right w:val="single" w:sz="4" w:space="0" w:color="auto"/>
            </w:tcBorders>
            <w:noWrap/>
          </w:tcPr>
          <w:p w:rsidR="00516FAE" w:rsidRPr="00CC2379" w:rsidRDefault="00D03820" w:rsidP="00435168">
            <w:pPr>
              <w:rPr>
                <w:sz w:val="18"/>
                <w:szCs w:val="18"/>
              </w:rPr>
            </w:pPr>
            <w:r>
              <w:rPr>
                <w:sz w:val="18"/>
                <w:szCs w:val="18"/>
              </w:rPr>
              <w:t>413473,00</w:t>
            </w:r>
          </w:p>
        </w:tc>
        <w:tc>
          <w:tcPr>
            <w:tcW w:w="703" w:type="dxa"/>
            <w:tcBorders>
              <w:top w:val="nil"/>
              <w:left w:val="nil"/>
              <w:bottom w:val="single" w:sz="4" w:space="0" w:color="auto"/>
              <w:right w:val="single" w:sz="4" w:space="0" w:color="auto"/>
            </w:tcBorders>
            <w:noWrap/>
          </w:tcPr>
          <w:p w:rsidR="00516FAE" w:rsidRPr="00CC2379" w:rsidRDefault="00A65055" w:rsidP="00435168">
            <w:pPr>
              <w:rPr>
                <w:sz w:val="18"/>
                <w:szCs w:val="18"/>
              </w:rPr>
            </w:pPr>
            <w:r>
              <w:rPr>
                <w:sz w:val="18"/>
                <w:szCs w:val="18"/>
              </w:rPr>
              <w:t>99,91</w:t>
            </w:r>
          </w:p>
        </w:tc>
        <w:tc>
          <w:tcPr>
            <w:tcW w:w="704" w:type="dxa"/>
            <w:tcBorders>
              <w:top w:val="nil"/>
              <w:left w:val="nil"/>
              <w:bottom w:val="single" w:sz="4" w:space="0" w:color="auto"/>
              <w:right w:val="single" w:sz="4" w:space="0" w:color="auto"/>
            </w:tcBorders>
            <w:noWrap/>
          </w:tcPr>
          <w:p w:rsidR="00516FAE" w:rsidRPr="00CC2379" w:rsidRDefault="00500568" w:rsidP="00435168">
            <w:pPr>
              <w:rPr>
                <w:sz w:val="18"/>
                <w:szCs w:val="18"/>
              </w:rPr>
            </w:pPr>
            <w:r>
              <w:rPr>
                <w:sz w:val="18"/>
                <w:szCs w:val="18"/>
              </w:rPr>
              <w:t>3,8</w:t>
            </w:r>
          </w:p>
        </w:tc>
        <w:tc>
          <w:tcPr>
            <w:tcW w:w="1271" w:type="dxa"/>
            <w:tcBorders>
              <w:top w:val="nil"/>
              <w:left w:val="nil"/>
              <w:bottom w:val="single" w:sz="4" w:space="0" w:color="auto"/>
              <w:right w:val="single" w:sz="4" w:space="0" w:color="auto"/>
            </w:tcBorders>
            <w:noWrap/>
          </w:tcPr>
          <w:p w:rsidR="00516FAE" w:rsidRPr="00CC2379" w:rsidRDefault="00925CED" w:rsidP="00435168">
            <w:pPr>
              <w:rPr>
                <w:sz w:val="18"/>
                <w:szCs w:val="18"/>
              </w:rPr>
            </w:pPr>
            <w:r>
              <w:rPr>
                <w:sz w:val="18"/>
                <w:szCs w:val="18"/>
              </w:rPr>
              <w:t>135252,94</w:t>
            </w:r>
          </w:p>
        </w:tc>
        <w:tc>
          <w:tcPr>
            <w:tcW w:w="656" w:type="dxa"/>
            <w:tcBorders>
              <w:top w:val="nil"/>
              <w:left w:val="nil"/>
              <w:bottom w:val="single" w:sz="4" w:space="0" w:color="auto"/>
              <w:right w:val="single" w:sz="4" w:space="0" w:color="auto"/>
            </w:tcBorders>
            <w:noWrap/>
          </w:tcPr>
          <w:p w:rsidR="00516FAE" w:rsidRPr="00CC2379" w:rsidRDefault="00F87D41" w:rsidP="00435168">
            <w:pPr>
              <w:rPr>
                <w:sz w:val="18"/>
                <w:szCs w:val="18"/>
              </w:rPr>
            </w:pPr>
            <w:r>
              <w:rPr>
                <w:sz w:val="18"/>
                <w:szCs w:val="18"/>
              </w:rPr>
              <w:t>382,2</w:t>
            </w:r>
          </w:p>
        </w:tc>
        <w:tc>
          <w:tcPr>
            <w:tcW w:w="567" w:type="dxa"/>
            <w:tcBorders>
              <w:top w:val="nil"/>
              <w:left w:val="nil"/>
              <w:bottom w:val="single" w:sz="4" w:space="0" w:color="auto"/>
              <w:right w:val="single" w:sz="8" w:space="0" w:color="auto"/>
            </w:tcBorders>
            <w:noWrap/>
          </w:tcPr>
          <w:p w:rsidR="00516FAE" w:rsidRPr="00CC2379" w:rsidRDefault="00925CED" w:rsidP="00435168">
            <w:pPr>
              <w:rPr>
                <w:sz w:val="18"/>
                <w:szCs w:val="18"/>
              </w:rPr>
            </w:pPr>
            <w:r>
              <w:rPr>
                <w:sz w:val="18"/>
                <w:szCs w:val="18"/>
              </w:rPr>
              <w:t>0,8</w:t>
            </w:r>
          </w:p>
        </w:tc>
      </w:tr>
      <w:tr w:rsidR="00F87D41" w:rsidTr="00C35E1D">
        <w:trPr>
          <w:trHeight w:val="308"/>
        </w:trPr>
        <w:tc>
          <w:tcPr>
            <w:tcW w:w="1620" w:type="dxa"/>
            <w:tcBorders>
              <w:top w:val="single" w:sz="4" w:space="0" w:color="auto"/>
              <w:left w:val="single" w:sz="8" w:space="0" w:color="auto"/>
              <w:bottom w:val="single" w:sz="4" w:space="0" w:color="auto"/>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Коммунальное хозяйство </w:t>
            </w:r>
            <w:r>
              <w:rPr>
                <w:rFonts w:ascii="Arial CYR" w:hAnsi="Arial CYR" w:cs="Arial CYR"/>
                <w:b/>
                <w:bCs/>
                <w:sz w:val="16"/>
                <w:szCs w:val="16"/>
              </w:rPr>
              <w:t>(0502)</w:t>
            </w:r>
          </w:p>
        </w:tc>
        <w:tc>
          <w:tcPr>
            <w:tcW w:w="1139" w:type="dxa"/>
            <w:tcBorders>
              <w:top w:val="single" w:sz="4" w:space="0" w:color="auto"/>
              <w:left w:val="nil"/>
              <w:bottom w:val="single" w:sz="4" w:space="0" w:color="auto"/>
              <w:right w:val="single" w:sz="4" w:space="0" w:color="auto"/>
            </w:tcBorders>
            <w:noWrap/>
          </w:tcPr>
          <w:p w:rsidR="00516FAE" w:rsidRPr="00CC2379" w:rsidRDefault="00A65055" w:rsidP="00435168">
            <w:pPr>
              <w:rPr>
                <w:sz w:val="18"/>
                <w:szCs w:val="18"/>
              </w:rPr>
            </w:pPr>
            <w:r>
              <w:rPr>
                <w:sz w:val="18"/>
                <w:szCs w:val="18"/>
              </w:rPr>
              <w:t>986343</w:t>
            </w:r>
            <w:r w:rsidR="00A463B7">
              <w:rPr>
                <w:sz w:val="18"/>
                <w:szCs w:val="18"/>
              </w:rPr>
              <w:t>,00</w:t>
            </w:r>
          </w:p>
        </w:tc>
        <w:tc>
          <w:tcPr>
            <w:tcW w:w="1281" w:type="dxa"/>
            <w:tcBorders>
              <w:top w:val="single" w:sz="4" w:space="0" w:color="auto"/>
              <w:left w:val="nil"/>
              <w:bottom w:val="single" w:sz="4" w:space="0" w:color="auto"/>
              <w:right w:val="single" w:sz="4" w:space="0" w:color="auto"/>
            </w:tcBorders>
            <w:noWrap/>
          </w:tcPr>
          <w:p w:rsidR="00516FAE" w:rsidRPr="00CC2379" w:rsidRDefault="00A65055" w:rsidP="00435168">
            <w:pPr>
              <w:rPr>
                <w:sz w:val="18"/>
                <w:szCs w:val="18"/>
              </w:rPr>
            </w:pPr>
            <w:r>
              <w:rPr>
                <w:sz w:val="18"/>
                <w:szCs w:val="18"/>
              </w:rPr>
              <w:t>588820</w:t>
            </w:r>
            <w:r w:rsidR="00FC14C7">
              <w:rPr>
                <w:sz w:val="18"/>
                <w:szCs w:val="18"/>
              </w:rPr>
              <w:t>,92</w:t>
            </w:r>
          </w:p>
        </w:tc>
        <w:tc>
          <w:tcPr>
            <w:tcW w:w="1189" w:type="dxa"/>
            <w:tcBorders>
              <w:top w:val="single" w:sz="4" w:space="0" w:color="auto"/>
              <w:left w:val="nil"/>
              <w:bottom w:val="single" w:sz="4" w:space="0" w:color="auto"/>
              <w:right w:val="single" w:sz="4" w:space="0" w:color="auto"/>
            </w:tcBorders>
            <w:noWrap/>
          </w:tcPr>
          <w:p w:rsidR="00516FAE" w:rsidRPr="00CC2379" w:rsidRDefault="00FC14C7" w:rsidP="00435168">
            <w:pPr>
              <w:rPr>
                <w:sz w:val="18"/>
                <w:szCs w:val="18"/>
              </w:rPr>
            </w:pPr>
            <w:r>
              <w:rPr>
                <w:sz w:val="18"/>
                <w:szCs w:val="18"/>
              </w:rPr>
              <w:t>536964,37</w:t>
            </w:r>
          </w:p>
        </w:tc>
        <w:tc>
          <w:tcPr>
            <w:tcW w:w="1129" w:type="dxa"/>
            <w:tcBorders>
              <w:top w:val="single" w:sz="4" w:space="0" w:color="auto"/>
              <w:left w:val="nil"/>
              <w:bottom w:val="single" w:sz="4" w:space="0" w:color="auto"/>
              <w:right w:val="single" w:sz="4" w:space="0" w:color="auto"/>
            </w:tcBorders>
            <w:noWrap/>
          </w:tcPr>
          <w:p w:rsidR="00516FAE" w:rsidRPr="00CC2379" w:rsidRDefault="00D03820" w:rsidP="00435168">
            <w:pPr>
              <w:rPr>
                <w:sz w:val="18"/>
                <w:szCs w:val="18"/>
              </w:rPr>
            </w:pPr>
            <w:r>
              <w:rPr>
                <w:sz w:val="18"/>
                <w:szCs w:val="18"/>
              </w:rPr>
              <w:t>-397522,08</w:t>
            </w:r>
          </w:p>
        </w:tc>
        <w:tc>
          <w:tcPr>
            <w:tcW w:w="703" w:type="dxa"/>
            <w:tcBorders>
              <w:top w:val="single" w:sz="4" w:space="0" w:color="auto"/>
              <w:left w:val="nil"/>
              <w:bottom w:val="single" w:sz="4" w:space="0" w:color="auto"/>
              <w:right w:val="single" w:sz="4" w:space="0" w:color="auto"/>
            </w:tcBorders>
            <w:noWrap/>
          </w:tcPr>
          <w:p w:rsidR="00516FAE" w:rsidRPr="00CC2379" w:rsidRDefault="00FC14C7" w:rsidP="00435168">
            <w:pPr>
              <w:rPr>
                <w:sz w:val="18"/>
                <w:szCs w:val="18"/>
              </w:rPr>
            </w:pPr>
            <w:r>
              <w:rPr>
                <w:sz w:val="18"/>
                <w:szCs w:val="18"/>
              </w:rPr>
              <w:t>91,19</w:t>
            </w:r>
          </w:p>
        </w:tc>
        <w:tc>
          <w:tcPr>
            <w:tcW w:w="704" w:type="dxa"/>
            <w:tcBorders>
              <w:top w:val="single" w:sz="4" w:space="0" w:color="auto"/>
              <w:left w:val="nil"/>
              <w:bottom w:val="single" w:sz="4" w:space="0" w:color="auto"/>
              <w:right w:val="single" w:sz="4" w:space="0" w:color="auto"/>
            </w:tcBorders>
            <w:noWrap/>
          </w:tcPr>
          <w:p w:rsidR="00516FAE" w:rsidRPr="00CC2379" w:rsidRDefault="00500568" w:rsidP="00435168">
            <w:pPr>
              <w:rPr>
                <w:sz w:val="18"/>
                <w:szCs w:val="18"/>
              </w:rPr>
            </w:pPr>
            <w:r>
              <w:rPr>
                <w:sz w:val="18"/>
                <w:szCs w:val="18"/>
              </w:rPr>
              <w:t>4,0</w:t>
            </w:r>
          </w:p>
        </w:tc>
        <w:tc>
          <w:tcPr>
            <w:tcW w:w="1271" w:type="dxa"/>
            <w:tcBorders>
              <w:top w:val="single" w:sz="4" w:space="0" w:color="auto"/>
              <w:left w:val="nil"/>
              <w:bottom w:val="single" w:sz="4" w:space="0" w:color="auto"/>
              <w:right w:val="single" w:sz="4" w:space="0" w:color="auto"/>
            </w:tcBorders>
            <w:noWrap/>
          </w:tcPr>
          <w:p w:rsidR="00516FAE" w:rsidRPr="00CC2379" w:rsidRDefault="00925CED" w:rsidP="00435168">
            <w:pPr>
              <w:rPr>
                <w:sz w:val="18"/>
                <w:szCs w:val="18"/>
              </w:rPr>
            </w:pPr>
            <w:r>
              <w:rPr>
                <w:sz w:val="18"/>
                <w:szCs w:val="18"/>
              </w:rPr>
              <w:t>880966,37</w:t>
            </w:r>
          </w:p>
        </w:tc>
        <w:tc>
          <w:tcPr>
            <w:tcW w:w="656" w:type="dxa"/>
            <w:tcBorders>
              <w:top w:val="single" w:sz="4" w:space="0" w:color="auto"/>
              <w:left w:val="nil"/>
              <w:bottom w:val="single" w:sz="4" w:space="0" w:color="auto"/>
              <w:right w:val="single" w:sz="4" w:space="0" w:color="auto"/>
            </w:tcBorders>
            <w:noWrap/>
          </w:tcPr>
          <w:p w:rsidR="00516FAE" w:rsidRPr="00CC2379" w:rsidRDefault="00F87D41" w:rsidP="00435168">
            <w:pPr>
              <w:rPr>
                <w:sz w:val="18"/>
                <w:szCs w:val="18"/>
              </w:rPr>
            </w:pPr>
            <w:r>
              <w:rPr>
                <w:sz w:val="18"/>
                <w:szCs w:val="18"/>
              </w:rPr>
              <w:t>60,9</w:t>
            </w:r>
          </w:p>
        </w:tc>
        <w:tc>
          <w:tcPr>
            <w:tcW w:w="567" w:type="dxa"/>
            <w:tcBorders>
              <w:top w:val="single" w:sz="4" w:space="0" w:color="auto"/>
              <w:left w:val="nil"/>
              <w:bottom w:val="single" w:sz="4" w:space="0" w:color="auto"/>
              <w:right w:val="single" w:sz="8" w:space="0" w:color="auto"/>
            </w:tcBorders>
            <w:noWrap/>
          </w:tcPr>
          <w:p w:rsidR="00516FAE" w:rsidRPr="00CC2379" w:rsidRDefault="00925CED" w:rsidP="00435168">
            <w:pPr>
              <w:rPr>
                <w:sz w:val="18"/>
                <w:szCs w:val="18"/>
              </w:rPr>
            </w:pPr>
            <w:r>
              <w:rPr>
                <w:sz w:val="18"/>
                <w:szCs w:val="18"/>
              </w:rPr>
              <w:t>5,2</w:t>
            </w:r>
          </w:p>
        </w:tc>
      </w:tr>
      <w:tr w:rsidR="00F87D41" w:rsidTr="00C35E1D">
        <w:trPr>
          <w:trHeight w:val="259"/>
        </w:trPr>
        <w:tc>
          <w:tcPr>
            <w:tcW w:w="1620" w:type="dxa"/>
            <w:tcBorders>
              <w:top w:val="single" w:sz="4" w:space="0" w:color="auto"/>
              <w:left w:val="single" w:sz="8" w:space="0" w:color="auto"/>
              <w:bottom w:val="single" w:sz="4" w:space="0" w:color="auto"/>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 Благоустройство </w:t>
            </w:r>
            <w:r w:rsidRPr="00A54CA0">
              <w:rPr>
                <w:rFonts w:ascii="Arial CYR" w:hAnsi="Arial CYR" w:cs="Arial CYR"/>
                <w:b/>
                <w:sz w:val="16"/>
                <w:szCs w:val="16"/>
              </w:rPr>
              <w:t>(0503)</w:t>
            </w:r>
          </w:p>
        </w:tc>
        <w:tc>
          <w:tcPr>
            <w:tcW w:w="1139" w:type="dxa"/>
            <w:tcBorders>
              <w:top w:val="single" w:sz="4" w:space="0" w:color="auto"/>
              <w:left w:val="nil"/>
              <w:bottom w:val="single" w:sz="4" w:space="0" w:color="auto"/>
              <w:right w:val="single" w:sz="4" w:space="0" w:color="auto"/>
            </w:tcBorders>
            <w:noWrap/>
          </w:tcPr>
          <w:p w:rsidR="00516FAE" w:rsidRPr="00CC2379" w:rsidRDefault="00FC14C7" w:rsidP="00435168">
            <w:pPr>
              <w:rPr>
                <w:sz w:val="18"/>
                <w:szCs w:val="18"/>
              </w:rPr>
            </w:pPr>
            <w:r>
              <w:rPr>
                <w:sz w:val="18"/>
                <w:szCs w:val="18"/>
              </w:rPr>
              <w:t>1650000</w:t>
            </w:r>
            <w:r w:rsidR="00A463B7">
              <w:rPr>
                <w:sz w:val="18"/>
                <w:szCs w:val="18"/>
              </w:rPr>
              <w:t>,00</w:t>
            </w:r>
          </w:p>
        </w:tc>
        <w:tc>
          <w:tcPr>
            <w:tcW w:w="1281" w:type="dxa"/>
            <w:tcBorders>
              <w:top w:val="single" w:sz="4" w:space="0" w:color="auto"/>
              <w:left w:val="nil"/>
              <w:bottom w:val="single" w:sz="4" w:space="0" w:color="auto"/>
              <w:right w:val="single" w:sz="4" w:space="0" w:color="auto"/>
            </w:tcBorders>
            <w:noWrap/>
          </w:tcPr>
          <w:p w:rsidR="00516FAE" w:rsidRPr="00CC2379" w:rsidRDefault="00FC14C7" w:rsidP="00435168">
            <w:pPr>
              <w:rPr>
                <w:sz w:val="18"/>
                <w:szCs w:val="18"/>
              </w:rPr>
            </w:pPr>
            <w:r>
              <w:rPr>
                <w:sz w:val="18"/>
                <w:szCs w:val="18"/>
              </w:rPr>
              <w:t>4900213,32</w:t>
            </w:r>
          </w:p>
        </w:tc>
        <w:tc>
          <w:tcPr>
            <w:tcW w:w="1189" w:type="dxa"/>
            <w:tcBorders>
              <w:top w:val="single" w:sz="4" w:space="0" w:color="auto"/>
              <w:left w:val="nil"/>
              <w:bottom w:val="single" w:sz="4" w:space="0" w:color="auto"/>
              <w:right w:val="single" w:sz="4" w:space="0" w:color="auto"/>
            </w:tcBorders>
            <w:noWrap/>
          </w:tcPr>
          <w:p w:rsidR="00516FAE" w:rsidRPr="00CC2379" w:rsidRDefault="00FC14C7" w:rsidP="00435168">
            <w:pPr>
              <w:rPr>
                <w:sz w:val="18"/>
                <w:szCs w:val="18"/>
              </w:rPr>
            </w:pPr>
            <w:r>
              <w:rPr>
                <w:sz w:val="18"/>
                <w:szCs w:val="18"/>
              </w:rPr>
              <w:t>4892570,10</w:t>
            </w:r>
          </w:p>
        </w:tc>
        <w:tc>
          <w:tcPr>
            <w:tcW w:w="1129" w:type="dxa"/>
            <w:tcBorders>
              <w:top w:val="single" w:sz="4" w:space="0" w:color="auto"/>
              <w:left w:val="nil"/>
              <w:bottom w:val="single" w:sz="4" w:space="0" w:color="auto"/>
              <w:right w:val="single" w:sz="4" w:space="0" w:color="auto"/>
            </w:tcBorders>
            <w:noWrap/>
          </w:tcPr>
          <w:p w:rsidR="00516FAE" w:rsidRPr="00CC2379" w:rsidRDefault="00D03820" w:rsidP="00435168">
            <w:pPr>
              <w:rPr>
                <w:sz w:val="18"/>
                <w:szCs w:val="18"/>
              </w:rPr>
            </w:pPr>
            <w:r>
              <w:rPr>
                <w:sz w:val="18"/>
                <w:szCs w:val="18"/>
              </w:rPr>
              <w:t>3250213,32</w:t>
            </w:r>
          </w:p>
        </w:tc>
        <w:tc>
          <w:tcPr>
            <w:tcW w:w="703" w:type="dxa"/>
            <w:tcBorders>
              <w:top w:val="single" w:sz="4" w:space="0" w:color="auto"/>
              <w:left w:val="nil"/>
              <w:bottom w:val="single" w:sz="4" w:space="0" w:color="auto"/>
              <w:right w:val="single" w:sz="4" w:space="0" w:color="auto"/>
            </w:tcBorders>
            <w:noWrap/>
          </w:tcPr>
          <w:p w:rsidR="00516FAE" w:rsidRPr="00CC2379" w:rsidRDefault="00FC14C7" w:rsidP="00435168">
            <w:pPr>
              <w:rPr>
                <w:sz w:val="18"/>
                <w:szCs w:val="18"/>
              </w:rPr>
            </w:pPr>
            <w:r>
              <w:rPr>
                <w:sz w:val="18"/>
                <w:szCs w:val="18"/>
              </w:rPr>
              <w:t>99,84</w:t>
            </w:r>
          </w:p>
        </w:tc>
        <w:tc>
          <w:tcPr>
            <w:tcW w:w="704" w:type="dxa"/>
            <w:tcBorders>
              <w:top w:val="single" w:sz="4" w:space="0" w:color="auto"/>
              <w:left w:val="nil"/>
              <w:bottom w:val="single" w:sz="4" w:space="0" w:color="auto"/>
              <w:right w:val="single" w:sz="4" w:space="0" w:color="auto"/>
            </w:tcBorders>
            <w:noWrap/>
          </w:tcPr>
          <w:p w:rsidR="00516FAE" w:rsidRPr="00CC2379" w:rsidRDefault="00500568" w:rsidP="00435168">
            <w:pPr>
              <w:rPr>
                <w:sz w:val="18"/>
                <w:szCs w:val="18"/>
              </w:rPr>
            </w:pPr>
            <w:r>
              <w:rPr>
                <w:sz w:val="18"/>
                <w:szCs w:val="18"/>
              </w:rPr>
              <w:t>36,1</w:t>
            </w:r>
          </w:p>
        </w:tc>
        <w:tc>
          <w:tcPr>
            <w:tcW w:w="1271" w:type="dxa"/>
            <w:tcBorders>
              <w:top w:val="single" w:sz="4" w:space="0" w:color="auto"/>
              <w:left w:val="nil"/>
              <w:bottom w:val="single" w:sz="4" w:space="0" w:color="auto"/>
              <w:right w:val="single" w:sz="4" w:space="0" w:color="auto"/>
            </w:tcBorders>
            <w:noWrap/>
          </w:tcPr>
          <w:p w:rsidR="00516FAE" w:rsidRPr="00CC2379" w:rsidRDefault="00925CED" w:rsidP="00435168">
            <w:pPr>
              <w:rPr>
                <w:sz w:val="18"/>
                <w:szCs w:val="18"/>
              </w:rPr>
            </w:pPr>
            <w:r>
              <w:rPr>
                <w:sz w:val="18"/>
                <w:szCs w:val="18"/>
              </w:rPr>
              <w:t>4443812,39</w:t>
            </w:r>
          </w:p>
        </w:tc>
        <w:tc>
          <w:tcPr>
            <w:tcW w:w="656" w:type="dxa"/>
            <w:tcBorders>
              <w:top w:val="single" w:sz="4" w:space="0" w:color="auto"/>
              <w:left w:val="nil"/>
              <w:bottom w:val="single" w:sz="4" w:space="0" w:color="auto"/>
              <w:right w:val="single" w:sz="4" w:space="0" w:color="auto"/>
            </w:tcBorders>
            <w:noWrap/>
          </w:tcPr>
          <w:p w:rsidR="00516FAE" w:rsidRPr="00CC2379" w:rsidRDefault="00F87D41" w:rsidP="00435168">
            <w:pPr>
              <w:rPr>
                <w:sz w:val="18"/>
                <w:szCs w:val="18"/>
              </w:rPr>
            </w:pPr>
            <w:r>
              <w:rPr>
                <w:sz w:val="18"/>
                <w:szCs w:val="18"/>
              </w:rPr>
              <w:t>110,0</w:t>
            </w:r>
          </w:p>
        </w:tc>
        <w:tc>
          <w:tcPr>
            <w:tcW w:w="567" w:type="dxa"/>
            <w:tcBorders>
              <w:top w:val="single" w:sz="4" w:space="0" w:color="auto"/>
              <w:left w:val="nil"/>
              <w:bottom w:val="single" w:sz="4" w:space="0" w:color="auto"/>
              <w:right w:val="single" w:sz="8" w:space="0" w:color="auto"/>
            </w:tcBorders>
            <w:noWrap/>
          </w:tcPr>
          <w:p w:rsidR="00516FAE" w:rsidRPr="00CC2379" w:rsidRDefault="00925CED" w:rsidP="00435168">
            <w:pPr>
              <w:rPr>
                <w:sz w:val="18"/>
                <w:szCs w:val="18"/>
              </w:rPr>
            </w:pPr>
            <w:r>
              <w:rPr>
                <w:sz w:val="18"/>
                <w:szCs w:val="18"/>
              </w:rPr>
              <w:t>26,4</w:t>
            </w:r>
          </w:p>
        </w:tc>
      </w:tr>
      <w:tr w:rsidR="00F87D41" w:rsidTr="00C35E1D">
        <w:trPr>
          <w:trHeight w:val="275"/>
        </w:trPr>
        <w:tc>
          <w:tcPr>
            <w:tcW w:w="1620" w:type="dxa"/>
            <w:tcBorders>
              <w:top w:val="single" w:sz="8" w:space="0" w:color="auto"/>
              <w:left w:val="single" w:sz="8" w:space="0" w:color="auto"/>
              <w:bottom w:val="single" w:sz="8" w:space="0" w:color="auto"/>
              <w:right w:val="single" w:sz="4" w:space="0" w:color="auto"/>
            </w:tcBorders>
          </w:tcPr>
          <w:p w:rsidR="00516FAE" w:rsidRDefault="00C35E1D" w:rsidP="00435168">
            <w:pPr>
              <w:rPr>
                <w:rFonts w:ascii="Arial CYR" w:hAnsi="Arial CYR" w:cs="Arial CYR"/>
                <w:b/>
                <w:bCs/>
                <w:sz w:val="16"/>
                <w:szCs w:val="16"/>
              </w:rPr>
            </w:pPr>
            <w:r>
              <w:rPr>
                <w:rFonts w:ascii="Arial CYR" w:hAnsi="Arial CYR" w:cs="Arial CYR"/>
                <w:b/>
                <w:bCs/>
                <w:sz w:val="16"/>
                <w:szCs w:val="16"/>
              </w:rPr>
              <w:t xml:space="preserve">Социальная политика </w:t>
            </w:r>
            <w:r w:rsidR="00516FAE">
              <w:rPr>
                <w:rFonts w:ascii="Arial CYR" w:hAnsi="Arial CYR" w:cs="Arial CYR"/>
                <w:b/>
                <w:bCs/>
                <w:sz w:val="16"/>
                <w:szCs w:val="16"/>
              </w:rPr>
              <w:t>(10 00)</w:t>
            </w:r>
          </w:p>
        </w:tc>
        <w:tc>
          <w:tcPr>
            <w:tcW w:w="1139" w:type="dxa"/>
            <w:tcBorders>
              <w:top w:val="single" w:sz="8" w:space="0" w:color="auto"/>
              <w:left w:val="nil"/>
              <w:bottom w:val="single" w:sz="8" w:space="0" w:color="auto"/>
              <w:right w:val="single" w:sz="4" w:space="0" w:color="auto"/>
            </w:tcBorders>
            <w:noWrap/>
          </w:tcPr>
          <w:p w:rsidR="00516FAE" w:rsidRPr="00CC2379" w:rsidRDefault="00FC14C7" w:rsidP="00435168">
            <w:pPr>
              <w:rPr>
                <w:b/>
                <w:sz w:val="18"/>
                <w:szCs w:val="18"/>
              </w:rPr>
            </w:pPr>
            <w:r>
              <w:rPr>
                <w:b/>
                <w:sz w:val="18"/>
                <w:szCs w:val="18"/>
              </w:rPr>
              <w:t>203610</w:t>
            </w:r>
            <w:r w:rsidR="00A463B7">
              <w:rPr>
                <w:b/>
                <w:sz w:val="18"/>
                <w:szCs w:val="18"/>
              </w:rPr>
              <w:t>,00</w:t>
            </w:r>
          </w:p>
        </w:tc>
        <w:tc>
          <w:tcPr>
            <w:tcW w:w="1281" w:type="dxa"/>
            <w:tcBorders>
              <w:top w:val="single" w:sz="8" w:space="0" w:color="auto"/>
              <w:left w:val="nil"/>
              <w:bottom w:val="single" w:sz="8" w:space="0" w:color="auto"/>
              <w:right w:val="single" w:sz="4" w:space="0" w:color="auto"/>
            </w:tcBorders>
            <w:noWrap/>
          </w:tcPr>
          <w:p w:rsidR="00516FAE" w:rsidRPr="00CC2379" w:rsidRDefault="00FC14C7" w:rsidP="00435168">
            <w:pPr>
              <w:rPr>
                <w:b/>
                <w:sz w:val="18"/>
                <w:szCs w:val="18"/>
              </w:rPr>
            </w:pPr>
            <w:r>
              <w:rPr>
                <w:b/>
                <w:sz w:val="18"/>
                <w:szCs w:val="18"/>
              </w:rPr>
              <w:t>187210,00</w:t>
            </w:r>
          </w:p>
        </w:tc>
        <w:tc>
          <w:tcPr>
            <w:tcW w:w="1189" w:type="dxa"/>
            <w:tcBorders>
              <w:top w:val="single" w:sz="8" w:space="0" w:color="auto"/>
              <w:left w:val="nil"/>
              <w:bottom w:val="single" w:sz="8" w:space="0" w:color="auto"/>
              <w:right w:val="single" w:sz="4" w:space="0" w:color="auto"/>
            </w:tcBorders>
            <w:noWrap/>
          </w:tcPr>
          <w:p w:rsidR="00516FAE" w:rsidRPr="00CC2379" w:rsidRDefault="00FC14C7" w:rsidP="00435168">
            <w:pPr>
              <w:rPr>
                <w:b/>
                <w:sz w:val="18"/>
                <w:szCs w:val="18"/>
              </w:rPr>
            </w:pPr>
            <w:r>
              <w:rPr>
                <w:b/>
                <w:sz w:val="18"/>
                <w:szCs w:val="18"/>
              </w:rPr>
              <w:t>187210,00</w:t>
            </w:r>
          </w:p>
        </w:tc>
        <w:tc>
          <w:tcPr>
            <w:tcW w:w="1129" w:type="dxa"/>
            <w:tcBorders>
              <w:top w:val="single" w:sz="8" w:space="0" w:color="auto"/>
              <w:left w:val="nil"/>
              <w:bottom w:val="single" w:sz="8" w:space="0" w:color="auto"/>
              <w:right w:val="single" w:sz="4" w:space="0" w:color="auto"/>
            </w:tcBorders>
            <w:noWrap/>
          </w:tcPr>
          <w:p w:rsidR="00516FAE" w:rsidRPr="00CC2379" w:rsidRDefault="00D03820" w:rsidP="00435168">
            <w:pPr>
              <w:rPr>
                <w:b/>
                <w:sz w:val="18"/>
                <w:szCs w:val="18"/>
              </w:rPr>
            </w:pPr>
            <w:r>
              <w:rPr>
                <w:b/>
                <w:sz w:val="18"/>
                <w:szCs w:val="18"/>
              </w:rPr>
              <w:t>-16400,00</w:t>
            </w:r>
          </w:p>
        </w:tc>
        <w:tc>
          <w:tcPr>
            <w:tcW w:w="703" w:type="dxa"/>
            <w:tcBorders>
              <w:top w:val="single" w:sz="8" w:space="0" w:color="auto"/>
              <w:left w:val="nil"/>
              <w:bottom w:val="single" w:sz="8" w:space="0" w:color="auto"/>
              <w:right w:val="single" w:sz="4" w:space="0" w:color="auto"/>
            </w:tcBorders>
            <w:noWrap/>
          </w:tcPr>
          <w:p w:rsidR="00516FAE" w:rsidRPr="00CC2379" w:rsidRDefault="00FC14C7" w:rsidP="00435168">
            <w:pPr>
              <w:rPr>
                <w:b/>
                <w:sz w:val="18"/>
                <w:szCs w:val="18"/>
              </w:rPr>
            </w:pPr>
            <w:r>
              <w:rPr>
                <w:b/>
                <w:sz w:val="18"/>
                <w:szCs w:val="18"/>
              </w:rPr>
              <w:t>100,0</w:t>
            </w:r>
          </w:p>
        </w:tc>
        <w:tc>
          <w:tcPr>
            <w:tcW w:w="704" w:type="dxa"/>
            <w:tcBorders>
              <w:top w:val="single" w:sz="8" w:space="0" w:color="auto"/>
              <w:left w:val="nil"/>
              <w:bottom w:val="single" w:sz="8" w:space="0" w:color="auto"/>
              <w:right w:val="single" w:sz="4" w:space="0" w:color="auto"/>
            </w:tcBorders>
            <w:noWrap/>
          </w:tcPr>
          <w:p w:rsidR="00516FAE" w:rsidRPr="00CC2379" w:rsidRDefault="00EE13BB" w:rsidP="00435168">
            <w:pPr>
              <w:rPr>
                <w:b/>
                <w:sz w:val="18"/>
                <w:szCs w:val="18"/>
              </w:rPr>
            </w:pPr>
            <w:r>
              <w:rPr>
                <w:b/>
                <w:sz w:val="18"/>
                <w:szCs w:val="18"/>
              </w:rPr>
              <w:t>1,4</w:t>
            </w:r>
          </w:p>
        </w:tc>
        <w:tc>
          <w:tcPr>
            <w:tcW w:w="1271" w:type="dxa"/>
            <w:tcBorders>
              <w:top w:val="single" w:sz="8" w:space="0" w:color="auto"/>
              <w:left w:val="nil"/>
              <w:bottom w:val="single" w:sz="8" w:space="0" w:color="auto"/>
              <w:right w:val="single" w:sz="4" w:space="0" w:color="auto"/>
            </w:tcBorders>
            <w:noWrap/>
          </w:tcPr>
          <w:p w:rsidR="00516FAE" w:rsidRPr="00CC2379" w:rsidRDefault="00925CED" w:rsidP="00435168">
            <w:pPr>
              <w:rPr>
                <w:b/>
                <w:sz w:val="18"/>
                <w:szCs w:val="18"/>
              </w:rPr>
            </w:pPr>
            <w:r>
              <w:rPr>
                <w:b/>
                <w:sz w:val="18"/>
                <w:szCs w:val="18"/>
              </w:rPr>
              <w:t>163444,00</w:t>
            </w:r>
          </w:p>
        </w:tc>
        <w:tc>
          <w:tcPr>
            <w:tcW w:w="656" w:type="dxa"/>
            <w:tcBorders>
              <w:top w:val="single" w:sz="8" w:space="0" w:color="auto"/>
              <w:left w:val="nil"/>
              <w:bottom w:val="single" w:sz="8" w:space="0" w:color="auto"/>
              <w:right w:val="single" w:sz="4" w:space="0" w:color="auto"/>
            </w:tcBorders>
            <w:noWrap/>
          </w:tcPr>
          <w:p w:rsidR="00516FAE" w:rsidRPr="00CC2379" w:rsidRDefault="00F87D41" w:rsidP="00435168">
            <w:pPr>
              <w:rPr>
                <w:b/>
                <w:sz w:val="18"/>
                <w:szCs w:val="18"/>
              </w:rPr>
            </w:pPr>
            <w:r>
              <w:rPr>
                <w:b/>
                <w:sz w:val="18"/>
                <w:szCs w:val="18"/>
              </w:rPr>
              <w:t>114,5</w:t>
            </w:r>
          </w:p>
        </w:tc>
        <w:tc>
          <w:tcPr>
            <w:tcW w:w="567" w:type="dxa"/>
            <w:tcBorders>
              <w:top w:val="single" w:sz="8" w:space="0" w:color="auto"/>
              <w:left w:val="nil"/>
              <w:bottom w:val="single" w:sz="8" w:space="0" w:color="auto"/>
              <w:right w:val="single" w:sz="8" w:space="0" w:color="auto"/>
            </w:tcBorders>
            <w:noWrap/>
          </w:tcPr>
          <w:p w:rsidR="00516FAE" w:rsidRPr="00CC2379" w:rsidRDefault="00925CED" w:rsidP="00435168">
            <w:pPr>
              <w:rPr>
                <w:b/>
                <w:sz w:val="18"/>
                <w:szCs w:val="18"/>
              </w:rPr>
            </w:pPr>
            <w:r>
              <w:rPr>
                <w:b/>
                <w:sz w:val="18"/>
                <w:szCs w:val="18"/>
              </w:rPr>
              <w:t>1,0</w:t>
            </w:r>
          </w:p>
        </w:tc>
      </w:tr>
      <w:tr w:rsidR="00F87D41" w:rsidTr="00C35E1D">
        <w:trPr>
          <w:trHeight w:val="308"/>
        </w:trPr>
        <w:tc>
          <w:tcPr>
            <w:tcW w:w="1620" w:type="dxa"/>
            <w:tcBorders>
              <w:top w:val="single" w:sz="4" w:space="0" w:color="auto"/>
              <w:left w:val="single" w:sz="8" w:space="0" w:color="auto"/>
              <w:bottom w:val="single" w:sz="4" w:space="0" w:color="auto"/>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Пенсионное обеспечение </w:t>
            </w:r>
          </w:p>
          <w:p w:rsidR="00516FAE" w:rsidRDefault="00516FAE" w:rsidP="00435168">
            <w:pPr>
              <w:outlineLvl w:val="0"/>
              <w:rPr>
                <w:rFonts w:ascii="Arial CYR" w:hAnsi="Arial CYR" w:cs="Arial CYR"/>
                <w:sz w:val="16"/>
                <w:szCs w:val="16"/>
              </w:rPr>
            </w:pPr>
            <w:r>
              <w:rPr>
                <w:rFonts w:ascii="Arial CYR" w:hAnsi="Arial CYR" w:cs="Arial CYR"/>
                <w:b/>
                <w:bCs/>
                <w:sz w:val="16"/>
                <w:szCs w:val="16"/>
              </w:rPr>
              <w:t>(10 01)</w:t>
            </w:r>
          </w:p>
        </w:tc>
        <w:tc>
          <w:tcPr>
            <w:tcW w:w="1139" w:type="dxa"/>
            <w:tcBorders>
              <w:top w:val="single" w:sz="4" w:space="0" w:color="auto"/>
              <w:left w:val="nil"/>
              <w:bottom w:val="single" w:sz="4" w:space="0" w:color="auto"/>
              <w:right w:val="single" w:sz="4" w:space="0" w:color="auto"/>
            </w:tcBorders>
            <w:noWrap/>
          </w:tcPr>
          <w:p w:rsidR="00516FAE" w:rsidRPr="00CC2379" w:rsidRDefault="00F91352" w:rsidP="00435168">
            <w:pPr>
              <w:rPr>
                <w:sz w:val="18"/>
                <w:szCs w:val="18"/>
              </w:rPr>
            </w:pPr>
            <w:r>
              <w:rPr>
                <w:sz w:val="18"/>
                <w:szCs w:val="18"/>
              </w:rPr>
              <w:t>203610</w:t>
            </w:r>
            <w:r w:rsidR="00A463B7">
              <w:rPr>
                <w:sz w:val="18"/>
                <w:szCs w:val="18"/>
              </w:rPr>
              <w:t>,00</w:t>
            </w:r>
          </w:p>
        </w:tc>
        <w:tc>
          <w:tcPr>
            <w:tcW w:w="1281" w:type="dxa"/>
            <w:tcBorders>
              <w:top w:val="single" w:sz="4" w:space="0" w:color="auto"/>
              <w:left w:val="nil"/>
              <w:bottom w:val="single" w:sz="4" w:space="0" w:color="auto"/>
              <w:right w:val="single" w:sz="4" w:space="0" w:color="auto"/>
            </w:tcBorders>
            <w:noWrap/>
          </w:tcPr>
          <w:p w:rsidR="00516FAE" w:rsidRPr="00CC2379" w:rsidRDefault="00F91352" w:rsidP="00435168">
            <w:pPr>
              <w:rPr>
                <w:sz w:val="18"/>
                <w:szCs w:val="18"/>
              </w:rPr>
            </w:pPr>
            <w:r>
              <w:rPr>
                <w:sz w:val="18"/>
                <w:szCs w:val="18"/>
              </w:rPr>
              <w:t>187210,00</w:t>
            </w:r>
          </w:p>
        </w:tc>
        <w:tc>
          <w:tcPr>
            <w:tcW w:w="1189" w:type="dxa"/>
            <w:tcBorders>
              <w:top w:val="single" w:sz="4" w:space="0" w:color="auto"/>
              <w:left w:val="nil"/>
              <w:bottom w:val="single" w:sz="4" w:space="0" w:color="auto"/>
              <w:right w:val="single" w:sz="4" w:space="0" w:color="auto"/>
            </w:tcBorders>
            <w:noWrap/>
          </w:tcPr>
          <w:p w:rsidR="00516FAE" w:rsidRPr="00CC2379" w:rsidRDefault="00F91352" w:rsidP="00435168">
            <w:pPr>
              <w:rPr>
                <w:sz w:val="18"/>
                <w:szCs w:val="18"/>
              </w:rPr>
            </w:pPr>
            <w:r>
              <w:rPr>
                <w:sz w:val="18"/>
                <w:szCs w:val="18"/>
              </w:rPr>
              <w:t>187210,00</w:t>
            </w:r>
          </w:p>
        </w:tc>
        <w:tc>
          <w:tcPr>
            <w:tcW w:w="1129" w:type="dxa"/>
            <w:tcBorders>
              <w:top w:val="single" w:sz="4" w:space="0" w:color="auto"/>
              <w:left w:val="nil"/>
              <w:bottom w:val="single" w:sz="4" w:space="0" w:color="auto"/>
              <w:right w:val="single" w:sz="4" w:space="0" w:color="auto"/>
            </w:tcBorders>
            <w:noWrap/>
          </w:tcPr>
          <w:p w:rsidR="00516FAE" w:rsidRPr="00CC2379" w:rsidRDefault="00D03820" w:rsidP="00435168">
            <w:pPr>
              <w:rPr>
                <w:sz w:val="18"/>
                <w:szCs w:val="18"/>
              </w:rPr>
            </w:pPr>
            <w:r>
              <w:rPr>
                <w:sz w:val="18"/>
                <w:szCs w:val="18"/>
              </w:rPr>
              <w:t>-16400,00</w:t>
            </w:r>
          </w:p>
        </w:tc>
        <w:tc>
          <w:tcPr>
            <w:tcW w:w="703" w:type="dxa"/>
            <w:tcBorders>
              <w:top w:val="single" w:sz="4" w:space="0" w:color="auto"/>
              <w:left w:val="nil"/>
              <w:bottom w:val="single" w:sz="4" w:space="0" w:color="auto"/>
              <w:right w:val="single" w:sz="4" w:space="0" w:color="auto"/>
            </w:tcBorders>
            <w:noWrap/>
          </w:tcPr>
          <w:p w:rsidR="00516FAE" w:rsidRPr="00CC2379" w:rsidRDefault="00F91352" w:rsidP="00435168">
            <w:pPr>
              <w:rPr>
                <w:sz w:val="18"/>
                <w:szCs w:val="18"/>
              </w:rPr>
            </w:pPr>
            <w:r>
              <w:rPr>
                <w:sz w:val="18"/>
                <w:szCs w:val="18"/>
              </w:rPr>
              <w:t>100,0</w:t>
            </w:r>
          </w:p>
        </w:tc>
        <w:tc>
          <w:tcPr>
            <w:tcW w:w="704" w:type="dxa"/>
            <w:tcBorders>
              <w:top w:val="single" w:sz="4" w:space="0" w:color="auto"/>
              <w:left w:val="nil"/>
              <w:bottom w:val="single" w:sz="4" w:space="0" w:color="auto"/>
              <w:right w:val="single" w:sz="4" w:space="0" w:color="auto"/>
            </w:tcBorders>
            <w:noWrap/>
          </w:tcPr>
          <w:p w:rsidR="00516FAE" w:rsidRPr="00CC2379" w:rsidRDefault="00D6020F" w:rsidP="00435168">
            <w:pPr>
              <w:rPr>
                <w:sz w:val="18"/>
                <w:szCs w:val="18"/>
              </w:rPr>
            </w:pPr>
            <w:r>
              <w:rPr>
                <w:sz w:val="18"/>
                <w:szCs w:val="18"/>
              </w:rPr>
              <w:t>1,4</w:t>
            </w:r>
          </w:p>
        </w:tc>
        <w:tc>
          <w:tcPr>
            <w:tcW w:w="1271" w:type="dxa"/>
            <w:tcBorders>
              <w:top w:val="single" w:sz="4" w:space="0" w:color="auto"/>
              <w:left w:val="nil"/>
              <w:bottom w:val="single" w:sz="4" w:space="0" w:color="auto"/>
              <w:right w:val="single" w:sz="4" w:space="0" w:color="auto"/>
            </w:tcBorders>
            <w:noWrap/>
          </w:tcPr>
          <w:p w:rsidR="00516FAE" w:rsidRPr="00CC2379" w:rsidRDefault="00925CED" w:rsidP="00435168">
            <w:pPr>
              <w:rPr>
                <w:sz w:val="18"/>
                <w:szCs w:val="18"/>
              </w:rPr>
            </w:pPr>
            <w:r>
              <w:rPr>
                <w:sz w:val="18"/>
                <w:szCs w:val="18"/>
              </w:rPr>
              <w:t>159444,00</w:t>
            </w:r>
          </w:p>
        </w:tc>
        <w:tc>
          <w:tcPr>
            <w:tcW w:w="656" w:type="dxa"/>
            <w:tcBorders>
              <w:top w:val="single" w:sz="4" w:space="0" w:color="auto"/>
              <w:left w:val="nil"/>
              <w:bottom w:val="single" w:sz="4" w:space="0" w:color="auto"/>
              <w:right w:val="single" w:sz="4" w:space="0" w:color="auto"/>
            </w:tcBorders>
            <w:noWrap/>
          </w:tcPr>
          <w:p w:rsidR="00516FAE" w:rsidRPr="00CC2379" w:rsidRDefault="00F87D41" w:rsidP="00435168">
            <w:pPr>
              <w:rPr>
                <w:sz w:val="18"/>
                <w:szCs w:val="18"/>
              </w:rPr>
            </w:pPr>
            <w:r>
              <w:rPr>
                <w:sz w:val="18"/>
                <w:szCs w:val="18"/>
              </w:rPr>
              <w:t>114,5</w:t>
            </w:r>
          </w:p>
        </w:tc>
        <w:tc>
          <w:tcPr>
            <w:tcW w:w="567" w:type="dxa"/>
            <w:tcBorders>
              <w:top w:val="single" w:sz="4" w:space="0" w:color="auto"/>
              <w:left w:val="nil"/>
              <w:bottom w:val="single" w:sz="4" w:space="0" w:color="auto"/>
              <w:right w:val="single" w:sz="8" w:space="0" w:color="auto"/>
            </w:tcBorders>
            <w:noWrap/>
          </w:tcPr>
          <w:p w:rsidR="00516FAE" w:rsidRPr="00CC2379" w:rsidRDefault="00925CED" w:rsidP="00435168">
            <w:pPr>
              <w:rPr>
                <w:sz w:val="18"/>
                <w:szCs w:val="18"/>
              </w:rPr>
            </w:pPr>
            <w:r>
              <w:rPr>
                <w:sz w:val="18"/>
                <w:szCs w:val="18"/>
              </w:rPr>
              <w:t>0,9</w:t>
            </w:r>
          </w:p>
        </w:tc>
      </w:tr>
      <w:tr w:rsidR="00F87D41" w:rsidTr="00C35E1D">
        <w:trPr>
          <w:trHeight w:val="355"/>
        </w:trPr>
        <w:tc>
          <w:tcPr>
            <w:tcW w:w="1620" w:type="dxa"/>
            <w:tcBorders>
              <w:top w:val="single" w:sz="8" w:space="0" w:color="auto"/>
              <w:left w:val="single" w:sz="8" w:space="0" w:color="auto"/>
              <w:bottom w:val="single" w:sz="8" w:space="0" w:color="auto"/>
              <w:right w:val="single" w:sz="4" w:space="0" w:color="auto"/>
            </w:tcBorders>
          </w:tcPr>
          <w:p w:rsidR="00516FAE" w:rsidRDefault="00516FAE" w:rsidP="00435168">
            <w:pPr>
              <w:rPr>
                <w:rFonts w:ascii="Arial CYR" w:hAnsi="Arial CYR" w:cs="Arial CYR"/>
                <w:b/>
                <w:bCs/>
                <w:sz w:val="16"/>
                <w:szCs w:val="16"/>
              </w:rPr>
            </w:pPr>
            <w:r>
              <w:rPr>
                <w:rFonts w:ascii="Arial CYR" w:hAnsi="Arial CYR" w:cs="Arial CYR"/>
                <w:bCs/>
                <w:sz w:val="16"/>
                <w:szCs w:val="16"/>
              </w:rPr>
              <w:t>Другие вопросы в области социальной</w:t>
            </w:r>
            <w:r w:rsidRPr="000825F2">
              <w:rPr>
                <w:rFonts w:ascii="Arial CYR" w:hAnsi="Arial CYR" w:cs="Arial CYR"/>
                <w:bCs/>
                <w:sz w:val="16"/>
                <w:szCs w:val="16"/>
              </w:rPr>
              <w:t xml:space="preserve"> </w:t>
            </w:r>
            <w:r>
              <w:rPr>
                <w:rFonts w:ascii="Arial CYR" w:hAnsi="Arial CYR" w:cs="Arial CYR"/>
                <w:bCs/>
                <w:sz w:val="16"/>
                <w:szCs w:val="16"/>
              </w:rPr>
              <w:t>политики</w:t>
            </w:r>
            <w:r>
              <w:rPr>
                <w:rFonts w:ascii="Arial CYR" w:hAnsi="Arial CYR" w:cs="Arial CYR"/>
                <w:b/>
                <w:bCs/>
                <w:sz w:val="16"/>
                <w:szCs w:val="16"/>
              </w:rPr>
              <w:t xml:space="preserve"> (10 06)</w:t>
            </w:r>
          </w:p>
        </w:tc>
        <w:tc>
          <w:tcPr>
            <w:tcW w:w="1139" w:type="dxa"/>
            <w:tcBorders>
              <w:top w:val="single" w:sz="8" w:space="0" w:color="auto"/>
              <w:left w:val="nil"/>
              <w:bottom w:val="single" w:sz="8" w:space="0" w:color="auto"/>
              <w:right w:val="single" w:sz="4" w:space="0" w:color="auto"/>
            </w:tcBorders>
            <w:noWrap/>
          </w:tcPr>
          <w:p w:rsidR="00516FAE" w:rsidRPr="00CC2379" w:rsidRDefault="00F91352" w:rsidP="00435168">
            <w:pPr>
              <w:rPr>
                <w:sz w:val="18"/>
                <w:szCs w:val="18"/>
              </w:rPr>
            </w:pPr>
            <w:r>
              <w:rPr>
                <w:sz w:val="18"/>
                <w:szCs w:val="18"/>
              </w:rPr>
              <w:t>0</w:t>
            </w:r>
          </w:p>
        </w:tc>
        <w:tc>
          <w:tcPr>
            <w:tcW w:w="1281" w:type="dxa"/>
            <w:tcBorders>
              <w:top w:val="single" w:sz="8" w:space="0" w:color="auto"/>
              <w:left w:val="nil"/>
              <w:bottom w:val="single" w:sz="8" w:space="0" w:color="auto"/>
              <w:right w:val="single" w:sz="4" w:space="0" w:color="auto"/>
            </w:tcBorders>
            <w:noWrap/>
          </w:tcPr>
          <w:p w:rsidR="00516FAE" w:rsidRPr="00CC2379" w:rsidRDefault="00F91352" w:rsidP="00435168">
            <w:pPr>
              <w:rPr>
                <w:sz w:val="18"/>
                <w:szCs w:val="18"/>
              </w:rPr>
            </w:pPr>
            <w:r>
              <w:rPr>
                <w:sz w:val="18"/>
                <w:szCs w:val="18"/>
              </w:rPr>
              <w:t>0</w:t>
            </w:r>
          </w:p>
        </w:tc>
        <w:tc>
          <w:tcPr>
            <w:tcW w:w="1189" w:type="dxa"/>
            <w:tcBorders>
              <w:top w:val="single" w:sz="8" w:space="0" w:color="auto"/>
              <w:left w:val="nil"/>
              <w:bottom w:val="single" w:sz="8" w:space="0" w:color="auto"/>
              <w:right w:val="single" w:sz="4" w:space="0" w:color="auto"/>
            </w:tcBorders>
            <w:noWrap/>
          </w:tcPr>
          <w:p w:rsidR="00516FAE" w:rsidRPr="00CC2379" w:rsidRDefault="00F91352" w:rsidP="00435168">
            <w:pPr>
              <w:rPr>
                <w:sz w:val="18"/>
                <w:szCs w:val="18"/>
              </w:rPr>
            </w:pPr>
            <w:r>
              <w:rPr>
                <w:sz w:val="18"/>
                <w:szCs w:val="18"/>
              </w:rPr>
              <w:t>0</w:t>
            </w:r>
          </w:p>
        </w:tc>
        <w:tc>
          <w:tcPr>
            <w:tcW w:w="1129" w:type="dxa"/>
            <w:tcBorders>
              <w:top w:val="single" w:sz="8" w:space="0" w:color="auto"/>
              <w:left w:val="nil"/>
              <w:bottom w:val="single" w:sz="8" w:space="0" w:color="auto"/>
              <w:right w:val="single" w:sz="4" w:space="0" w:color="auto"/>
            </w:tcBorders>
            <w:noWrap/>
          </w:tcPr>
          <w:p w:rsidR="00516FAE" w:rsidRPr="00CC2379" w:rsidRDefault="00F91352" w:rsidP="00435168">
            <w:pPr>
              <w:rPr>
                <w:sz w:val="18"/>
                <w:szCs w:val="18"/>
              </w:rPr>
            </w:pPr>
            <w:r>
              <w:rPr>
                <w:sz w:val="18"/>
                <w:szCs w:val="18"/>
              </w:rPr>
              <w:t>0</w:t>
            </w:r>
          </w:p>
        </w:tc>
        <w:tc>
          <w:tcPr>
            <w:tcW w:w="703" w:type="dxa"/>
            <w:tcBorders>
              <w:top w:val="single" w:sz="8" w:space="0" w:color="auto"/>
              <w:left w:val="nil"/>
              <w:bottom w:val="single" w:sz="8" w:space="0" w:color="auto"/>
              <w:right w:val="single" w:sz="4" w:space="0" w:color="auto"/>
            </w:tcBorders>
            <w:noWrap/>
          </w:tcPr>
          <w:p w:rsidR="00516FAE" w:rsidRPr="00CC2379" w:rsidRDefault="00F91352" w:rsidP="00435168">
            <w:pPr>
              <w:rPr>
                <w:sz w:val="18"/>
                <w:szCs w:val="18"/>
              </w:rPr>
            </w:pPr>
            <w:r>
              <w:rPr>
                <w:sz w:val="18"/>
                <w:szCs w:val="18"/>
              </w:rPr>
              <w:t>0</w:t>
            </w:r>
          </w:p>
        </w:tc>
        <w:tc>
          <w:tcPr>
            <w:tcW w:w="704" w:type="dxa"/>
            <w:tcBorders>
              <w:top w:val="single" w:sz="8" w:space="0" w:color="auto"/>
              <w:left w:val="nil"/>
              <w:bottom w:val="single" w:sz="8" w:space="0" w:color="auto"/>
              <w:right w:val="single" w:sz="4" w:space="0" w:color="auto"/>
            </w:tcBorders>
            <w:noWrap/>
          </w:tcPr>
          <w:p w:rsidR="00516FAE" w:rsidRPr="00CC2379" w:rsidRDefault="00D6020F" w:rsidP="00435168">
            <w:pPr>
              <w:rPr>
                <w:sz w:val="18"/>
                <w:szCs w:val="18"/>
              </w:rPr>
            </w:pPr>
            <w:r>
              <w:rPr>
                <w:sz w:val="18"/>
                <w:szCs w:val="18"/>
              </w:rPr>
              <w:t>0</w:t>
            </w:r>
          </w:p>
        </w:tc>
        <w:tc>
          <w:tcPr>
            <w:tcW w:w="1271" w:type="dxa"/>
            <w:tcBorders>
              <w:top w:val="single" w:sz="8" w:space="0" w:color="auto"/>
              <w:left w:val="nil"/>
              <w:bottom w:val="single" w:sz="8" w:space="0" w:color="auto"/>
              <w:right w:val="single" w:sz="4" w:space="0" w:color="auto"/>
            </w:tcBorders>
            <w:noWrap/>
          </w:tcPr>
          <w:p w:rsidR="00516FAE" w:rsidRPr="00CC2379" w:rsidRDefault="00925CED" w:rsidP="00435168">
            <w:pPr>
              <w:rPr>
                <w:sz w:val="18"/>
                <w:szCs w:val="18"/>
              </w:rPr>
            </w:pPr>
            <w:r>
              <w:rPr>
                <w:sz w:val="18"/>
                <w:szCs w:val="18"/>
              </w:rPr>
              <w:t>4000,00</w:t>
            </w:r>
          </w:p>
        </w:tc>
        <w:tc>
          <w:tcPr>
            <w:tcW w:w="656" w:type="dxa"/>
            <w:tcBorders>
              <w:top w:val="single" w:sz="8" w:space="0" w:color="auto"/>
              <w:left w:val="nil"/>
              <w:bottom w:val="single" w:sz="8" w:space="0" w:color="auto"/>
              <w:right w:val="single" w:sz="4" w:space="0" w:color="auto"/>
            </w:tcBorders>
            <w:noWrap/>
          </w:tcPr>
          <w:p w:rsidR="00516FAE" w:rsidRPr="00CC2379" w:rsidRDefault="00C35E1D" w:rsidP="00435168">
            <w:pPr>
              <w:rPr>
                <w:sz w:val="18"/>
                <w:szCs w:val="18"/>
              </w:rPr>
            </w:pPr>
            <w:r>
              <w:rPr>
                <w:sz w:val="18"/>
                <w:szCs w:val="18"/>
              </w:rPr>
              <w:t>0</w:t>
            </w:r>
          </w:p>
        </w:tc>
        <w:tc>
          <w:tcPr>
            <w:tcW w:w="567" w:type="dxa"/>
            <w:tcBorders>
              <w:top w:val="single" w:sz="8" w:space="0" w:color="auto"/>
              <w:left w:val="nil"/>
              <w:bottom w:val="single" w:sz="8" w:space="0" w:color="auto"/>
              <w:right w:val="single" w:sz="8" w:space="0" w:color="auto"/>
            </w:tcBorders>
            <w:noWrap/>
          </w:tcPr>
          <w:p w:rsidR="00516FAE" w:rsidRPr="00CC2379" w:rsidRDefault="00925CED" w:rsidP="00435168">
            <w:pPr>
              <w:rPr>
                <w:sz w:val="18"/>
                <w:szCs w:val="18"/>
              </w:rPr>
            </w:pPr>
            <w:r>
              <w:rPr>
                <w:sz w:val="18"/>
                <w:szCs w:val="18"/>
              </w:rPr>
              <w:t>0,02</w:t>
            </w:r>
          </w:p>
        </w:tc>
      </w:tr>
      <w:tr w:rsidR="00F87D41" w:rsidTr="00C35E1D">
        <w:trPr>
          <w:trHeight w:val="355"/>
        </w:trPr>
        <w:tc>
          <w:tcPr>
            <w:tcW w:w="1620" w:type="dxa"/>
            <w:tcBorders>
              <w:top w:val="single" w:sz="8" w:space="0" w:color="auto"/>
              <w:left w:val="single" w:sz="8" w:space="0" w:color="auto"/>
              <w:bottom w:val="single" w:sz="8" w:space="0" w:color="auto"/>
              <w:right w:val="single" w:sz="4" w:space="0" w:color="auto"/>
            </w:tcBorders>
          </w:tcPr>
          <w:p w:rsidR="00516FAE" w:rsidRDefault="00516FAE" w:rsidP="00435168">
            <w:pPr>
              <w:rPr>
                <w:rFonts w:ascii="Arial CYR" w:hAnsi="Arial CYR" w:cs="Arial CYR"/>
                <w:b/>
                <w:bCs/>
                <w:sz w:val="16"/>
                <w:szCs w:val="16"/>
              </w:rPr>
            </w:pPr>
            <w:r>
              <w:rPr>
                <w:rFonts w:ascii="Arial CYR" w:hAnsi="Arial CYR" w:cs="Arial CYR"/>
                <w:b/>
                <w:bCs/>
                <w:sz w:val="16"/>
                <w:szCs w:val="16"/>
              </w:rPr>
              <w:t>Физич</w:t>
            </w:r>
            <w:r w:rsidR="00925CED">
              <w:rPr>
                <w:rFonts w:ascii="Arial CYR" w:hAnsi="Arial CYR" w:cs="Arial CYR"/>
                <w:b/>
                <w:bCs/>
                <w:sz w:val="16"/>
                <w:szCs w:val="16"/>
              </w:rPr>
              <w:t>еская культура и спорт</w:t>
            </w:r>
            <w:r>
              <w:rPr>
                <w:rFonts w:ascii="Arial CYR" w:hAnsi="Arial CYR" w:cs="Arial CYR"/>
                <w:b/>
                <w:bCs/>
                <w:sz w:val="16"/>
                <w:szCs w:val="16"/>
              </w:rPr>
              <w:t xml:space="preserve"> (11 00)</w:t>
            </w:r>
          </w:p>
        </w:tc>
        <w:tc>
          <w:tcPr>
            <w:tcW w:w="1139" w:type="dxa"/>
            <w:tcBorders>
              <w:top w:val="single" w:sz="8" w:space="0" w:color="auto"/>
              <w:left w:val="nil"/>
              <w:bottom w:val="single" w:sz="8" w:space="0" w:color="auto"/>
              <w:right w:val="single" w:sz="4" w:space="0" w:color="auto"/>
            </w:tcBorders>
            <w:noWrap/>
          </w:tcPr>
          <w:p w:rsidR="00516FAE" w:rsidRPr="00CC2379" w:rsidRDefault="00F91352" w:rsidP="00435168">
            <w:pPr>
              <w:rPr>
                <w:b/>
                <w:sz w:val="18"/>
                <w:szCs w:val="18"/>
              </w:rPr>
            </w:pPr>
            <w:r>
              <w:rPr>
                <w:b/>
                <w:sz w:val="18"/>
                <w:szCs w:val="18"/>
              </w:rPr>
              <w:t>30000</w:t>
            </w:r>
            <w:r w:rsidR="00A463B7">
              <w:rPr>
                <w:b/>
                <w:sz w:val="18"/>
                <w:szCs w:val="18"/>
              </w:rPr>
              <w:t>,00</w:t>
            </w:r>
          </w:p>
        </w:tc>
        <w:tc>
          <w:tcPr>
            <w:tcW w:w="1281" w:type="dxa"/>
            <w:tcBorders>
              <w:top w:val="single" w:sz="8" w:space="0" w:color="auto"/>
              <w:left w:val="nil"/>
              <w:bottom w:val="single" w:sz="8" w:space="0" w:color="auto"/>
              <w:right w:val="single" w:sz="4" w:space="0" w:color="auto"/>
            </w:tcBorders>
            <w:noWrap/>
          </w:tcPr>
          <w:p w:rsidR="00516FAE" w:rsidRPr="00CC2379" w:rsidRDefault="00F91352" w:rsidP="00435168">
            <w:pPr>
              <w:rPr>
                <w:b/>
                <w:sz w:val="18"/>
                <w:szCs w:val="18"/>
              </w:rPr>
            </w:pPr>
            <w:r>
              <w:rPr>
                <w:b/>
                <w:sz w:val="18"/>
                <w:szCs w:val="18"/>
              </w:rPr>
              <w:t>51867,60</w:t>
            </w:r>
          </w:p>
        </w:tc>
        <w:tc>
          <w:tcPr>
            <w:tcW w:w="1189" w:type="dxa"/>
            <w:tcBorders>
              <w:top w:val="single" w:sz="8" w:space="0" w:color="auto"/>
              <w:left w:val="nil"/>
              <w:bottom w:val="single" w:sz="8" w:space="0" w:color="auto"/>
              <w:right w:val="single" w:sz="4" w:space="0" w:color="auto"/>
            </w:tcBorders>
            <w:noWrap/>
          </w:tcPr>
          <w:p w:rsidR="00516FAE" w:rsidRPr="00CC2379" w:rsidRDefault="00F91352" w:rsidP="00435168">
            <w:pPr>
              <w:rPr>
                <w:b/>
                <w:sz w:val="18"/>
                <w:szCs w:val="18"/>
              </w:rPr>
            </w:pPr>
            <w:r>
              <w:rPr>
                <w:b/>
                <w:sz w:val="18"/>
                <w:szCs w:val="18"/>
              </w:rPr>
              <w:t>51867,60</w:t>
            </w:r>
          </w:p>
        </w:tc>
        <w:tc>
          <w:tcPr>
            <w:tcW w:w="1129" w:type="dxa"/>
            <w:tcBorders>
              <w:top w:val="single" w:sz="8" w:space="0" w:color="auto"/>
              <w:left w:val="nil"/>
              <w:bottom w:val="single" w:sz="8" w:space="0" w:color="auto"/>
              <w:right w:val="single" w:sz="4" w:space="0" w:color="auto"/>
            </w:tcBorders>
            <w:noWrap/>
          </w:tcPr>
          <w:p w:rsidR="00516FAE" w:rsidRPr="00CC2379" w:rsidRDefault="00D03820" w:rsidP="00435168">
            <w:pPr>
              <w:rPr>
                <w:b/>
                <w:sz w:val="18"/>
                <w:szCs w:val="18"/>
              </w:rPr>
            </w:pPr>
            <w:r>
              <w:rPr>
                <w:b/>
                <w:sz w:val="18"/>
                <w:szCs w:val="18"/>
              </w:rPr>
              <w:t>21867,60</w:t>
            </w:r>
          </w:p>
        </w:tc>
        <w:tc>
          <w:tcPr>
            <w:tcW w:w="703" w:type="dxa"/>
            <w:tcBorders>
              <w:top w:val="single" w:sz="8" w:space="0" w:color="auto"/>
              <w:left w:val="nil"/>
              <w:bottom w:val="single" w:sz="8" w:space="0" w:color="auto"/>
              <w:right w:val="single" w:sz="4" w:space="0" w:color="auto"/>
            </w:tcBorders>
            <w:noWrap/>
          </w:tcPr>
          <w:p w:rsidR="00516FAE" w:rsidRPr="00CC2379" w:rsidRDefault="00F91352" w:rsidP="00435168">
            <w:pPr>
              <w:rPr>
                <w:b/>
                <w:sz w:val="18"/>
                <w:szCs w:val="18"/>
              </w:rPr>
            </w:pPr>
            <w:r>
              <w:rPr>
                <w:b/>
                <w:sz w:val="18"/>
                <w:szCs w:val="18"/>
              </w:rPr>
              <w:t>100,0</w:t>
            </w:r>
          </w:p>
        </w:tc>
        <w:tc>
          <w:tcPr>
            <w:tcW w:w="704" w:type="dxa"/>
            <w:tcBorders>
              <w:top w:val="single" w:sz="8" w:space="0" w:color="auto"/>
              <w:left w:val="nil"/>
              <w:bottom w:val="single" w:sz="8" w:space="0" w:color="auto"/>
              <w:right w:val="single" w:sz="4" w:space="0" w:color="auto"/>
            </w:tcBorders>
            <w:noWrap/>
          </w:tcPr>
          <w:p w:rsidR="00516FAE" w:rsidRPr="00CC2379" w:rsidRDefault="00D6020F" w:rsidP="00435168">
            <w:pPr>
              <w:rPr>
                <w:b/>
                <w:sz w:val="18"/>
                <w:szCs w:val="18"/>
              </w:rPr>
            </w:pPr>
            <w:r>
              <w:rPr>
                <w:b/>
                <w:sz w:val="18"/>
                <w:szCs w:val="18"/>
              </w:rPr>
              <w:t>0,4</w:t>
            </w:r>
          </w:p>
        </w:tc>
        <w:tc>
          <w:tcPr>
            <w:tcW w:w="1271" w:type="dxa"/>
            <w:tcBorders>
              <w:top w:val="single" w:sz="8" w:space="0" w:color="auto"/>
              <w:left w:val="nil"/>
              <w:bottom w:val="single" w:sz="8" w:space="0" w:color="auto"/>
              <w:right w:val="single" w:sz="4" w:space="0" w:color="auto"/>
            </w:tcBorders>
            <w:noWrap/>
          </w:tcPr>
          <w:p w:rsidR="00516FAE" w:rsidRPr="00CC2379" w:rsidRDefault="00925CED" w:rsidP="00435168">
            <w:pPr>
              <w:rPr>
                <w:b/>
                <w:sz w:val="18"/>
                <w:szCs w:val="18"/>
              </w:rPr>
            </w:pPr>
            <w:r>
              <w:rPr>
                <w:b/>
                <w:sz w:val="18"/>
                <w:szCs w:val="18"/>
              </w:rPr>
              <w:t>115021,60</w:t>
            </w:r>
          </w:p>
        </w:tc>
        <w:tc>
          <w:tcPr>
            <w:tcW w:w="656" w:type="dxa"/>
            <w:tcBorders>
              <w:top w:val="single" w:sz="8" w:space="0" w:color="auto"/>
              <w:left w:val="nil"/>
              <w:bottom w:val="single" w:sz="8" w:space="0" w:color="auto"/>
              <w:right w:val="single" w:sz="4" w:space="0" w:color="auto"/>
            </w:tcBorders>
            <w:noWrap/>
          </w:tcPr>
          <w:p w:rsidR="00516FAE" w:rsidRPr="00CC2379" w:rsidRDefault="00C35E1D" w:rsidP="00435168">
            <w:pPr>
              <w:rPr>
                <w:b/>
                <w:sz w:val="18"/>
                <w:szCs w:val="18"/>
              </w:rPr>
            </w:pPr>
            <w:r>
              <w:rPr>
                <w:b/>
                <w:sz w:val="18"/>
                <w:szCs w:val="18"/>
              </w:rPr>
              <w:t>45,1</w:t>
            </w:r>
          </w:p>
        </w:tc>
        <w:tc>
          <w:tcPr>
            <w:tcW w:w="567" w:type="dxa"/>
            <w:tcBorders>
              <w:top w:val="single" w:sz="8" w:space="0" w:color="auto"/>
              <w:left w:val="nil"/>
              <w:bottom w:val="single" w:sz="8" w:space="0" w:color="auto"/>
              <w:right w:val="single" w:sz="8" w:space="0" w:color="auto"/>
            </w:tcBorders>
            <w:noWrap/>
          </w:tcPr>
          <w:p w:rsidR="00516FAE" w:rsidRPr="00CC2379" w:rsidRDefault="00925CED" w:rsidP="00435168">
            <w:pPr>
              <w:rPr>
                <w:b/>
                <w:sz w:val="18"/>
                <w:szCs w:val="18"/>
              </w:rPr>
            </w:pPr>
            <w:r>
              <w:rPr>
                <w:b/>
                <w:sz w:val="18"/>
                <w:szCs w:val="18"/>
              </w:rPr>
              <w:t>0,7</w:t>
            </w:r>
          </w:p>
        </w:tc>
      </w:tr>
      <w:tr w:rsidR="00F87D41" w:rsidTr="00C35E1D">
        <w:trPr>
          <w:trHeight w:val="327"/>
        </w:trPr>
        <w:tc>
          <w:tcPr>
            <w:tcW w:w="1620" w:type="dxa"/>
            <w:tcBorders>
              <w:top w:val="single" w:sz="4" w:space="0" w:color="auto"/>
              <w:left w:val="single" w:sz="8" w:space="0" w:color="auto"/>
              <w:bottom w:val="single" w:sz="4" w:space="0" w:color="auto"/>
              <w:right w:val="single" w:sz="4" w:space="0" w:color="auto"/>
            </w:tcBorders>
          </w:tcPr>
          <w:p w:rsidR="00516FAE" w:rsidRDefault="00516FAE" w:rsidP="00435168">
            <w:pPr>
              <w:outlineLvl w:val="0"/>
              <w:rPr>
                <w:rFonts w:ascii="Arial CYR" w:hAnsi="Arial CYR" w:cs="Arial CYR"/>
                <w:sz w:val="16"/>
                <w:szCs w:val="16"/>
              </w:rPr>
            </w:pPr>
            <w:r>
              <w:rPr>
                <w:rFonts w:ascii="Arial CYR" w:hAnsi="Arial CYR" w:cs="Arial CYR"/>
                <w:sz w:val="16"/>
                <w:szCs w:val="16"/>
              </w:rPr>
              <w:t xml:space="preserve"> Физическая культура </w:t>
            </w:r>
          </w:p>
          <w:p w:rsidR="00516FAE" w:rsidRDefault="00516FAE" w:rsidP="00435168">
            <w:pPr>
              <w:outlineLvl w:val="0"/>
              <w:rPr>
                <w:rFonts w:ascii="Arial CYR" w:hAnsi="Arial CYR" w:cs="Arial CYR"/>
                <w:sz w:val="16"/>
                <w:szCs w:val="16"/>
              </w:rPr>
            </w:pPr>
            <w:r>
              <w:rPr>
                <w:rFonts w:ascii="Arial CYR" w:hAnsi="Arial CYR" w:cs="Arial CYR"/>
                <w:b/>
                <w:bCs/>
                <w:sz w:val="16"/>
                <w:szCs w:val="16"/>
              </w:rPr>
              <w:t>(11 01)</w:t>
            </w:r>
          </w:p>
        </w:tc>
        <w:tc>
          <w:tcPr>
            <w:tcW w:w="1139" w:type="dxa"/>
            <w:tcBorders>
              <w:top w:val="single" w:sz="4" w:space="0" w:color="auto"/>
              <w:left w:val="nil"/>
              <w:bottom w:val="single" w:sz="4" w:space="0" w:color="auto"/>
              <w:right w:val="single" w:sz="4" w:space="0" w:color="auto"/>
            </w:tcBorders>
            <w:noWrap/>
          </w:tcPr>
          <w:p w:rsidR="00516FAE" w:rsidRPr="00CC2379" w:rsidRDefault="00F91352" w:rsidP="00435168">
            <w:pPr>
              <w:rPr>
                <w:sz w:val="18"/>
                <w:szCs w:val="18"/>
              </w:rPr>
            </w:pPr>
            <w:r>
              <w:rPr>
                <w:sz w:val="18"/>
                <w:szCs w:val="18"/>
              </w:rPr>
              <w:t>30000</w:t>
            </w:r>
            <w:r w:rsidR="00A463B7">
              <w:rPr>
                <w:sz w:val="18"/>
                <w:szCs w:val="18"/>
              </w:rPr>
              <w:t>,00</w:t>
            </w:r>
          </w:p>
        </w:tc>
        <w:tc>
          <w:tcPr>
            <w:tcW w:w="1281" w:type="dxa"/>
            <w:tcBorders>
              <w:top w:val="single" w:sz="4" w:space="0" w:color="auto"/>
              <w:left w:val="nil"/>
              <w:bottom w:val="single" w:sz="4" w:space="0" w:color="auto"/>
              <w:right w:val="single" w:sz="4" w:space="0" w:color="auto"/>
            </w:tcBorders>
            <w:noWrap/>
          </w:tcPr>
          <w:p w:rsidR="00516FAE" w:rsidRPr="00CC2379" w:rsidRDefault="00F91352" w:rsidP="00435168">
            <w:pPr>
              <w:rPr>
                <w:sz w:val="18"/>
                <w:szCs w:val="18"/>
              </w:rPr>
            </w:pPr>
            <w:r>
              <w:rPr>
                <w:sz w:val="18"/>
                <w:szCs w:val="18"/>
              </w:rPr>
              <w:t>51867,60</w:t>
            </w:r>
          </w:p>
        </w:tc>
        <w:tc>
          <w:tcPr>
            <w:tcW w:w="1189" w:type="dxa"/>
            <w:tcBorders>
              <w:top w:val="single" w:sz="4" w:space="0" w:color="auto"/>
              <w:left w:val="nil"/>
              <w:bottom w:val="single" w:sz="4" w:space="0" w:color="auto"/>
              <w:right w:val="single" w:sz="4" w:space="0" w:color="auto"/>
            </w:tcBorders>
            <w:noWrap/>
          </w:tcPr>
          <w:p w:rsidR="00516FAE" w:rsidRPr="00CC2379" w:rsidRDefault="00F91352" w:rsidP="00435168">
            <w:pPr>
              <w:rPr>
                <w:sz w:val="18"/>
                <w:szCs w:val="18"/>
              </w:rPr>
            </w:pPr>
            <w:r>
              <w:rPr>
                <w:sz w:val="18"/>
                <w:szCs w:val="18"/>
              </w:rPr>
              <w:t>51867,60</w:t>
            </w:r>
          </w:p>
        </w:tc>
        <w:tc>
          <w:tcPr>
            <w:tcW w:w="1129" w:type="dxa"/>
            <w:tcBorders>
              <w:top w:val="single" w:sz="4" w:space="0" w:color="auto"/>
              <w:left w:val="nil"/>
              <w:bottom w:val="single" w:sz="4" w:space="0" w:color="auto"/>
              <w:right w:val="single" w:sz="4" w:space="0" w:color="auto"/>
            </w:tcBorders>
            <w:noWrap/>
          </w:tcPr>
          <w:p w:rsidR="00516FAE" w:rsidRPr="00CC2379" w:rsidRDefault="00D03820" w:rsidP="00435168">
            <w:pPr>
              <w:rPr>
                <w:sz w:val="18"/>
                <w:szCs w:val="18"/>
              </w:rPr>
            </w:pPr>
            <w:r>
              <w:rPr>
                <w:sz w:val="18"/>
                <w:szCs w:val="18"/>
              </w:rPr>
              <w:t>21867,60</w:t>
            </w:r>
          </w:p>
        </w:tc>
        <w:tc>
          <w:tcPr>
            <w:tcW w:w="703" w:type="dxa"/>
            <w:tcBorders>
              <w:top w:val="single" w:sz="4" w:space="0" w:color="auto"/>
              <w:left w:val="nil"/>
              <w:bottom w:val="single" w:sz="4" w:space="0" w:color="auto"/>
              <w:right w:val="single" w:sz="4" w:space="0" w:color="auto"/>
            </w:tcBorders>
            <w:noWrap/>
          </w:tcPr>
          <w:p w:rsidR="00516FAE" w:rsidRPr="00CC2379" w:rsidRDefault="00F91352" w:rsidP="00435168">
            <w:pPr>
              <w:rPr>
                <w:sz w:val="18"/>
                <w:szCs w:val="18"/>
              </w:rPr>
            </w:pPr>
            <w:r>
              <w:rPr>
                <w:sz w:val="18"/>
                <w:szCs w:val="18"/>
              </w:rPr>
              <w:t>100,0</w:t>
            </w:r>
          </w:p>
        </w:tc>
        <w:tc>
          <w:tcPr>
            <w:tcW w:w="704" w:type="dxa"/>
            <w:tcBorders>
              <w:top w:val="single" w:sz="4" w:space="0" w:color="auto"/>
              <w:left w:val="nil"/>
              <w:bottom w:val="single" w:sz="4" w:space="0" w:color="auto"/>
              <w:right w:val="single" w:sz="4" w:space="0" w:color="auto"/>
            </w:tcBorders>
            <w:noWrap/>
          </w:tcPr>
          <w:p w:rsidR="00516FAE" w:rsidRPr="00CC2379" w:rsidRDefault="00D6020F" w:rsidP="00435168">
            <w:pPr>
              <w:rPr>
                <w:sz w:val="18"/>
                <w:szCs w:val="18"/>
              </w:rPr>
            </w:pPr>
            <w:r>
              <w:rPr>
                <w:sz w:val="18"/>
                <w:szCs w:val="18"/>
              </w:rPr>
              <w:t>0,4</w:t>
            </w:r>
          </w:p>
        </w:tc>
        <w:tc>
          <w:tcPr>
            <w:tcW w:w="1271" w:type="dxa"/>
            <w:tcBorders>
              <w:top w:val="single" w:sz="4" w:space="0" w:color="auto"/>
              <w:left w:val="nil"/>
              <w:bottom w:val="single" w:sz="4" w:space="0" w:color="auto"/>
              <w:right w:val="single" w:sz="4" w:space="0" w:color="auto"/>
            </w:tcBorders>
            <w:noWrap/>
          </w:tcPr>
          <w:p w:rsidR="00516FAE" w:rsidRPr="00CC2379" w:rsidRDefault="00925CED" w:rsidP="00435168">
            <w:pPr>
              <w:rPr>
                <w:sz w:val="18"/>
                <w:szCs w:val="18"/>
              </w:rPr>
            </w:pPr>
            <w:r>
              <w:rPr>
                <w:sz w:val="18"/>
                <w:szCs w:val="18"/>
              </w:rPr>
              <w:t>115021,60</w:t>
            </w:r>
          </w:p>
        </w:tc>
        <w:tc>
          <w:tcPr>
            <w:tcW w:w="656" w:type="dxa"/>
            <w:tcBorders>
              <w:top w:val="single" w:sz="4" w:space="0" w:color="auto"/>
              <w:left w:val="nil"/>
              <w:bottom w:val="single" w:sz="4" w:space="0" w:color="auto"/>
              <w:right w:val="single" w:sz="4" w:space="0" w:color="auto"/>
            </w:tcBorders>
            <w:noWrap/>
          </w:tcPr>
          <w:p w:rsidR="00516FAE" w:rsidRPr="00CC2379" w:rsidRDefault="00C35E1D" w:rsidP="00435168">
            <w:pPr>
              <w:rPr>
                <w:sz w:val="18"/>
                <w:szCs w:val="18"/>
              </w:rPr>
            </w:pPr>
            <w:r>
              <w:rPr>
                <w:sz w:val="18"/>
                <w:szCs w:val="18"/>
              </w:rPr>
              <w:t>45,1</w:t>
            </w:r>
          </w:p>
        </w:tc>
        <w:tc>
          <w:tcPr>
            <w:tcW w:w="567" w:type="dxa"/>
            <w:tcBorders>
              <w:top w:val="single" w:sz="4" w:space="0" w:color="auto"/>
              <w:left w:val="nil"/>
              <w:bottom w:val="single" w:sz="4" w:space="0" w:color="auto"/>
              <w:right w:val="single" w:sz="8" w:space="0" w:color="auto"/>
            </w:tcBorders>
            <w:noWrap/>
          </w:tcPr>
          <w:p w:rsidR="00516FAE" w:rsidRPr="00CC2379" w:rsidRDefault="00925CED" w:rsidP="00435168">
            <w:pPr>
              <w:rPr>
                <w:sz w:val="18"/>
                <w:szCs w:val="18"/>
              </w:rPr>
            </w:pPr>
            <w:r>
              <w:rPr>
                <w:sz w:val="18"/>
                <w:szCs w:val="18"/>
              </w:rPr>
              <w:t>0,7</w:t>
            </w:r>
          </w:p>
        </w:tc>
      </w:tr>
      <w:tr w:rsidR="00F87D41" w:rsidRPr="00151A5E" w:rsidTr="00C35E1D">
        <w:trPr>
          <w:trHeight w:val="403"/>
        </w:trPr>
        <w:tc>
          <w:tcPr>
            <w:tcW w:w="1620" w:type="dxa"/>
            <w:tcBorders>
              <w:top w:val="single" w:sz="4" w:space="0" w:color="auto"/>
              <w:left w:val="single" w:sz="4" w:space="0" w:color="auto"/>
              <w:bottom w:val="single" w:sz="4" w:space="0" w:color="auto"/>
              <w:right w:val="single" w:sz="4" w:space="0" w:color="auto"/>
            </w:tcBorders>
            <w:noWrap/>
            <w:vAlign w:val="center"/>
          </w:tcPr>
          <w:p w:rsidR="00516FAE" w:rsidRDefault="00516FAE" w:rsidP="00435168">
            <w:pPr>
              <w:jc w:val="center"/>
              <w:rPr>
                <w:rFonts w:ascii="Arial CYR" w:hAnsi="Arial CYR" w:cs="Arial CYR"/>
                <w:b/>
                <w:bCs/>
                <w:sz w:val="16"/>
                <w:szCs w:val="16"/>
              </w:rPr>
            </w:pPr>
            <w:r>
              <w:rPr>
                <w:rFonts w:ascii="Arial CYR" w:hAnsi="Arial CYR" w:cs="Arial CYR"/>
                <w:b/>
                <w:bCs/>
                <w:sz w:val="16"/>
                <w:szCs w:val="16"/>
              </w:rPr>
              <w:t>М</w:t>
            </w:r>
            <w:r w:rsidR="006D3132">
              <w:rPr>
                <w:rFonts w:ascii="Arial CYR" w:hAnsi="Arial CYR" w:cs="Arial CYR"/>
                <w:b/>
                <w:bCs/>
                <w:sz w:val="16"/>
                <w:szCs w:val="16"/>
              </w:rPr>
              <w:t>е</w:t>
            </w:r>
            <w:r>
              <w:rPr>
                <w:rFonts w:ascii="Arial CYR" w:hAnsi="Arial CYR" w:cs="Arial CYR"/>
                <w:b/>
                <w:bCs/>
                <w:sz w:val="16"/>
                <w:szCs w:val="16"/>
              </w:rPr>
              <w:t>жбюджетные трансферты общего характера бюджетам бюджетной системы РФ</w:t>
            </w:r>
          </w:p>
          <w:p w:rsidR="00516FAE" w:rsidRDefault="00516FAE" w:rsidP="00435168">
            <w:pPr>
              <w:jc w:val="center"/>
              <w:rPr>
                <w:rFonts w:ascii="Arial CYR" w:hAnsi="Arial CYR" w:cs="Arial CYR"/>
                <w:b/>
                <w:bCs/>
                <w:sz w:val="16"/>
                <w:szCs w:val="16"/>
              </w:rPr>
            </w:pPr>
            <w:r>
              <w:rPr>
                <w:rFonts w:ascii="Arial CYR" w:hAnsi="Arial CYR" w:cs="Arial CYR"/>
                <w:b/>
                <w:bCs/>
                <w:sz w:val="16"/>
                <w:szCs w:val="16"/>
              </w:rPr>
              <w:t xml:space="preserve"> (14 00)</w:t>
            </w:r>
          </w:p>
        </w:tc>
        <w:tc>
          <w:tcPr>
            <w:tcW w:w="1139"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516FAE" w:rsidRDefault="00F91352" w:rsidP="00435168">
            <w:pPr>
              <w:rPr>
                <w:b/>
                <w:sz w:val="18"/>
                <w:szCs w:val="18"/>
              </w:rPr>
            </w:pPr>
            <w:r>
              <w:rPr>
                <w:b/>
                <w:sz w:val="18"/>
                <w:szCs w:val="18"/>
              </w:rPr>
              <w:t>0</w:t>
            </w:r>
          </w:p>
        </w:tc>
        <w:tc>
          <w:tcPr>
            <w:tcW w:w="1281" w:type="dxa"/>
            <w:tcBorders>
              <w:top w:val="single" w:sz="4" w:space="0" w:color="auto"/>
              <w:left w:val="nil"/>
              <w:bottom w:val="single" w:sz="8" w:space="0" w:color="auto"/>
              <w:right w:val="single" w:sz="4" w:space="0" w:color="auto"/>
            </w:tcBorders>
            <w:shd w:val="clear" w:color="auto" w:fill="FFFFFF"/>
            <w:noWrap/>
            <w:vAlign w:val="center"/>
          </w:tcPr>
          <w:p w:rsidR="00516FAE" w:rsidRDefault="00F91352" w:rsidP="00435168">
            <w:pPr>
              <w:rPr>
                <w:b/>
                <w:sz w:val="18"/>
                <w:szCs w:val="18"/>
              </w:rPr>
            </w:pPr>
            <w:r>
              <w:rPr>
                <w:b/>
                <w:sz w:val="18"/>
                <w:szCs w:val="18"/>
              </w:rPr>
              <w:t>0</w:t>
            </w:r>
          </w:p>
        </w:tc>
        <w:tc>
          <w:tcPr>
            <w:tcW w:w="1189" w:type="dxa"/>
            <w:tcBorders>
              <w:top w:val="single" w:sz="4" w:space="0" w:color="auto"/>
              <w:left w:val="nil"/>
              <w:bottom w:val="single" w:sz="8" w:space="0" w:color="auto"/>
              <w:right w:val="single" w:sz="4" w:space="0" w:color="auto"/>
            </w:tcBorders>
            <w:shd w:val="clear" w:color="auto" w:fill="FFFFFF"/>
            <w:noWrap/>
            <w:vAlign w:val="center"/>
          </w:tcPr>
          <w:p w:rsidR="00516FAE" w:rsidRDefault="00F91352" w:rsidP="00435168">
            <w:pPr>
              <w:rPr>
                <w:b/>
                <w:sz w:val="18"/>
                <w:szCs w:val="18"/>
              </w:rPr>
            </w:pPr>
            <w:r>
              <w:rPr>
                <w:b/>
                <w:sz w:val="18"/>
                <w:szCs w:val="18"/>
              </w:rPr>
              <w:t>0</w:t>
            </w:r>
          </w:p>
        </w:tc>
        <w:tc>
          <w:tcPr>
            <w:tcW w:w="1129" w:type="dxa"/>
            <w:tcBorders>
              <w:top w:val="single" w:sz="4" w:space="0" w:color="auto"/>
              <w:left w:val="nil"/>
              <w:bottom w:val="single" w:sz="8" w:space="0" w:color="auto"/>
              <w:right w:val="single" w:sz="4" w:space="0" w:color="auto"/>
            </w:tcBorders>
            <w:shd w:val="clear" w:color="auto" w:fill="FFFFFF"/>
            <w:noWrap/>
            <w:vAlign w:val="center"/>
          </w:tcPr>
          <w:p w:rsidR="00516FAE" w:rsidRDefault="00F91352" w:rsidP="00435168">
            <w:pPr>
              <w:rPr>
                <w:b/>
                <w:sz w:val="18"/>
                <w:szCs w:val="18"/>
              </w:rPr>
            </w:pPr>
            <w:r>
              <w:rPr>
                <w:b/>
                <w:sz w:val="18"/>
                <w:szCs w:val="18"/>
              </w:rPr>
              <w:t>0</w:t>
            </w:r>
          </w:p>
        </w:tc>
        <w:tc>
          <w:tcPr>
            <w:tcW w:w="703" w:type="dxa"/>
            <w:tcBorders>
              <w:top w:val="single" w:sz="4" w:space="0" w:color="auto"/>
              <w:left w:val="nil"/>
              <w:bottom w:val="single" w:sz="8" w:space="0" w:color="auto"/>
              <w:right w:val="single" w:sz="4" w:space="0" w:color="auto"/>
            </w:tcBorders>
            <w:shd w:val="clear" w:color="auto" w:fill="FFFFFF"/>
            <w:noWrap/>
            <w:vAlign w:val="center"/>
          </w:tcPr>
          <w:p w:rsidR="00516FAE" w:rsidRDefault="00F91352" w:rsidP="00435168">
            <w:pPr>
              <w:rPr>
                <w:b/>
                <w:sz w:val="18"/>
                <w:szCs w:val="18"/>
              </w:rPr>
            </w:pPr>
            <w:r>
              <w:rPr>
                <w:b/>
                <w:sz w:val="18"/>
                <w:szCs w:val="18"/>
              </w:rPr>
              <w:t>0</w:t>
            </w:r>
          </w:p>
        </w:tc>
        <w:tc>
          <w:tcPr>
            <w:tcW w:w="704"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516FAE" w:rsidRDefault="00D6020F" w:rsidP="00435168">
            <w:pPr>
              <w:rPr>
                <w:b/>
                <w:sz w:val="18"/>
                <w:szCs w:val="18"/>
              </w:rPr>
            </w:pPr>
            <w:r>
              <w:rPr>
                <w:b/>
                <w:sz w:val="18"/>
                <w:szCs w:val="18"/>
              </w:rPr>
              <w:t>0</w:t>
            </w:r>
          </w:p>
        </w:tc>
        <w:tc>
          <w:tcPr>
            <w:tcW w:w="1271" w:type="dxa"/>
            <w:tcBorders>
              <w:top w:val="single" w:sz="4" w:space="0" w:color="auto"/>
              <w:left w:val="nil"/>
              <w:bottom w:val="single" w:sz="8" w:space="0" w:color="auto"/>
              <w:right w:val="single" w:sz="4" w:space="0" w:color="auto"/>
            </w:tcBorders>
            <w:shd w:val="clear" w:color="auto" w:fill="FFFFFF"/>
            <w:noWrap/>
            <w:vAlign w:val="center"/>
          </w:tcPr>
          <w:p w:rsidR="00516FAE" w:rsidRDefault="00925CED" w:rsidP="00435168">
            <w:pPr>
              <w:rPr>
                <w:b/>
                <w:sz w:val="18"/>
                <w:szCs w:val="18"/>
              </w:rPr>
            </w:pPr>
            <w:r>
              <w:rPr>
                <w:b/>
                <w:sz w:val="18"/>
                <w:szCs w:val="18"/>
              </w:rPr>
              <w:t>312012,08</w:t>
            </w:r>
          </w:p>
        </w:tc>
        <w:tc>
          <w:tcPr>
            <w:tcW w:w="656" w:type="dxa"/>
            <w:tcBorders>
              <w:top w:val="single" w:sz="4" w:space="0" w:color="auto"/>
              <w:left w:val="nil"/>
              <w:bottom w:val="single" w:sz="8" w:space="0" w:color="auto"/>
              <w:right w:val="single" w:sz="4" w:space="0" w:color="auto"/>
            </w:tcBorders>
            <w:shd w:val="clear" w:color="auto" w:fill="FFFFFF"/>
            <w:noWrap/>
            <w:vAlign w:val="center"/>
          </w:tcPr>
          <w:p w:rsidR="00516FAE" w:rsidRDefault="00C35E1D" w:rsidP="00435168">
            <w:pPr>
              <w:rPr>
                <w:b/>
                <w:sz w:val="18"/>
                <w:szCs w:val="18"/>
              </w:rPr>
            </w:pPr>
            <w:r>
              <w:rPr>
                <w:b/>
                <w:sz w:val="18"/>
                <w:szCs w:val="18"/>
              </w:rPr>
              <w:t>0</w:t>
            </w:r>
          </w:p>
        </w:tc>
        <w:tc>
          <w:tcPr>
            <w:tcW w:w="567" w:type="dxa"/>
            <w:tcBorders>
              <w:top w:val="single" w:sz="4" w:space="0" w:color="auto"/>
              <w:left w:val="nil"/>
              <w:bottom w:val="single" w:sz="8" w:space="0" w:color="auto"/>
              <w:right w:val="single" w:sz="8" w:space="0" w:color="auto"/>
            </w:tcBorders>
            <w:shd w:val="clear" w:color="auto" w:fill="FFFFFF"/>
            <w:noWrap/>
            <w:vAlign w:val="center"/>
          </w:tcPr>
          <w:p w:rsidR="00516FAE" w:rsidRPr="00CC2379" w:rsidRDefault="00925CED" w:rsidP="00435168">
            <w:pPr>
              <w:rPr>
                <w:b/>
                <w:sz w:val="18"/>
                <w:szCs w:val="18"/>
              </w:rPr>
            </w:pPr>
            <w:r>
              <w:rPr>
                <w:b/>
                <w:sz w:val="18"/>
                <w:szCs w:val="18"/>
              </w:rPr>
              <w:t>1,9</w:t>
            </w:r>
          </w:p>
        </w:tc>
      </w:tr>
      <w:tr w:rsidR="00F87D41" w:rsidRPr="00151A5E" w:rsidTr="008E175A">
        <w:trPr>
          <w:trHeight w:val="403"/>
        </w:trPr>
        <w:tc>
          <w:tcPr>
            <w:tcW w:w="1620" w:type="dxa"/>
            <w:tcBorders>
              <w:top w:val="single" w:sz="4" w:space="0" w:color="auto"/>
              <w:left w:val="single" w:sz="4" w:space="0" w:color="auto"/>
              <w:bottom w:val="single" w:sz="4" w:space="0" w:color="auto"/>
              <w:right w:val="single" w:sz="4" w:space="0" w:color="auto"/>
            </w:tcBorders>
            <w:noWrap/>
            <w:vAlign w:val="center"/>
          </w:tcPr>
          <w:p w:rsidR="00516FAE" w:rsidRPr="00D47E5D" w:rsidRDefault="00516FAE" w:rsidP="00435168">
            <w:pPr>
              <w:jc w:val="center"/>
              <w:rPr>
                <w:rFonts w:ascii="Arial CYR" w:hAnsi="Arial CYR" w:cs="Arial CYR"/>
                <w:bCs/>
                <w:sz w:val="16"/>
                <w:szCs w:val="16"/>
              </w:rPr>
            </w:pPr>
            <w:r w:rsidRPr="00D47E5D">
              <w:rPr>
                <w:rFonts w:ascii="Arial CYR" w:hAnsi="Arial CYR" w:cs="Arial CYR"/>
                <w:bCs/>
                <w:sz w:val="16"/>
                <w:szCs w:val="16"/>
              </w:rPr>
              <w:t>Прочие межбюджетные трансферты общего характера (14 03)</w:t>
            </w:r>
          </w:p>
        </w:tc>
        <w:tc>
          <w:tcPr>
            <w:tcW w:w="1139"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516FAE" w:rsidRPr="00D47E5D" w:rsidRDefault="00F91352" w:rsidP="00435168">
            <w:pPr>
              <w:rPr>
                <w:sz w:val="18"/>
                <w:szCs w:val="18"/>
              </w:rPr>
            </w:pPr>
            <w:r>
              <w:rPr>
                <w:sz w:val="18"/>
                <w:szCs w:val="18"/>
              </w:rPr>
              <w:t>0</w:t>
            </w:r>
          </w:p>
        </w:tc>
        <w:tc>
          <w:tcPr>
            <w:tcW w:w="1281" w:type="dxa"/>
            <w:tcBorders>
              <w:top w:val="single" w:sz="4" w:space="0" w:color="auto"/>
              <w:left w:val="nil"/>
              <w:bottom w:val="single" w:sz="8" w:space="0" w:color="auto"/>
              <w:right w:val="single" w:sz="4" w:space="0" w:color="auto"/>
            </w:tcBorders>
            <w:shd w:val="clear" w:color="auto" w:fill="FFFFFF"/>
            <w:noWrap/>
            <w:vAlign w:val="center"/>
          </w:tcPr>
          <w:p w:rsidR="00516FAE" w:rsidRPr="00D47E5D" w:rsidRDefault="00F91352" w:rsidP="00435168">
            <w:pPr>
              <w:rPr>
                <w:sz w:val="18"/>
                <w:szCs w:val="18"/>
              </w:rPr>
            </w:pPr>
            <w:r>
              <w:rPr>
                <w:sz w:val="18"/>
                <w:szCs w:val="18"/>
              </w:rPr>
              <w:t>0</w:t>
            </w:r>
          </w:p>
        </w:tc>
        <w:tc>
          <w:tcPr>
            <w:tcW w:w="1189" w:type="dxa"/>
            <w:tcBorders>
              <w:top w:val="single" w:sz="4" w:space="0" w:color="auto"/>
              <w:left w:val="nil"/>
              <w:bottom w:val="single" w:sz="8" w:space="0" w:color="auto"/>
              <w:right w:val="single" w:sz="4" w:space="0" w:color="auto"/>
            </w:tcBorders>
            <w:shd w:val="clear" w:color="auto" w:fill="FFFFFF"/>
            <w:noWrap/>
            <w:vAlign w:val="center"/>
          </w:tcPr>
          <w:p w:rsidR="00516FAE" w:rsidRPr="00D47E5D" w:rsidRDefault="00F91352" w:rsidP="00435168">
            <w:pPr>
              <w:rPr>
                <w:sz w:val="18"/>
                <w:szCs w:val="18"/>
              </w:rPr>
            </w:pPr>
            <w:r>
              <w:rPr>
                <w:sz w:val="18"/>
                <w:szCs w:val="18"/>
              </w:rPr>
              <w:t>0</w:t>
            </w:r>
          </w:p>
        </w:tc>
        <w:tc>
          <w:tcPr>
            <w:tcW w:w="1129" w:type="dxa"/>
            <w:tcBorders>
              <w:top w:val="single" w:sz="4" w:space="0" w:color="auto"/>
              <w:left w:val="nil"/>
              <w:bottom w:val="single" w:sz="8" w:space="0" w:color="auto"/>
              <w:right w:val="single" w:sz="4" w:space="0" w:color="auto"/>
            </w:tcBorders>
            <w:shd w:val="clear" w:color="auto" w:fill="FFFFFF"/>
            <w:noWrap/>
            <w:vAlign w:val="center"/>
          </w:tcPr>
          <w:p w:rsidR="00516FAE" w:rsidRPr="00D47E5D" w:rsidRDefault="00F91352" w:rsidP="00435168">
            <w:pPr>
              <w:rPr>
                <w:sz w:val="18"/>
                <w:szCs w:val="18"/>
              </w:rPr>
            </w:pPr>
            <w:r>
              <w:rPr>
                <w:sz w:val="18"/>
                <w:szCs w:val="18"/>
              </w:rPr>
              <w:t>0</w:t>
            </w:r>
          </w:p>
        </w:tc>
        <w:tc>
          <w:tcPr>
            <w:tcW w:w="703" w:type="dxa"/>
            <w:tcBorders>
              <w:top w:val="single" w:sz="4" w:space="0" w:color="auto"/>
              <w:left w:val="nil"/>
              <w:bottom w:val="single" w:sz="8" w:space="0" w:color="auto"/>
              <w:right w:val="single" w:sz="4" w:space="0" w:color="auto"/>
            </w:tcBorders>
            <w:shd w:val="clear" w:color="auto" w:fill="FFFFFF"/>
            <w:noWrap/>
            <w:vAlign w:val="center"/>
          </w:tcPr>
          <w:p w:rsidR="00516FAE" w:rsidRPr="00D47E5D" w:rsidRDefault="00F91352" w:rsidP="00435168">
            <w:pPr>
              <w:rPr>
                <w:sz w:val="18"/>
                <w:szCs w:val="18"/>
              </w:rPr>
            </w:pPr>
            <w:r>
              <w:rPr>
                <w:sz w:val="18"/>
                <w:szCs w:val="18"/>
              </w:rPr>
              <w:t>0</w:t>
            </w:r>
          </w:p>
        </w:tc>
        <w:tc>
          <w:tcPr>
            <w:tcW w:w="704"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516FAE" w:rsidRPr="00D47E5D" w:rsidRDefault="00D6020F" w:rsidP="00435168">
            <w:pPr>
              <w:rPr>
                <w:sz w:val="18"/>
                <w:szCs w:val="18"/>
              </w:rPr>
            </w:pPr>
            <w:r>
              <w:rPr>
                <w:sz w:val="18"/>
                <w:szCs w:val="18"/>
              </w:rPr>
              <w:t>0</w:t>
            </w:r>
          </w:p>
        </w:tc>
        <w:tc>
          <w:tcPr>
            <w:tcW w:w="1271" w:type="dxa"/>
            <w:tcBorders>
              <w:top w:val="single" w:sz="4" w:space="0" w:color="auto"/>
              <w:left w:val="nil"/>
              <w:bottom w:val="single" w:sz="8" w:space="0" w:color="auto"/>
              <w:right w:val="single" w:sz="4" w:space="0" w:color="auto"/>
            </w:tcBorders>
            <w:shd w:val="clear" w:color="auto" w:fill="FFFFFF"/>
            <w:noWrap/>
            <w:vAlign w:val="center"/>
          </w:tcPr>
          <w:p w:rsidR="00516FAE" w:rsidRPr="00D47E5D" w:rsidRDefault="00925CED" w:rsidP="00435168">
            <w:pPr>
              <w:rPr>
                <w:sz w:val="18"/>
                <w:szCs w:val="18"/>
              </w:rPr>
            </w:pPr>
            <w:r>
              <w:rPr>
                <w:sz w:val="18"/>
                <w:szCs w:val="18"/>
              </w:rPr>
              <w:t>312012,08</w:t>
            </w:r>
          </w:p>
        </w:tc>
        <w:tc>
          <w:tcPr>
            <w:tcW w:w="656" w:type="dxa"/>
            <w:tcBorders>
              <w:top w:val="single" w:sz="4" w:space="0" w:color="auto"/>
              <w:left w:val="nil"/>
              <w:bottom w:val="single" w:sz="8" w:space="0" w:color="auto"/>
              <w:right w:val="single" w:sz="4" w:space="0" w:color="auto"/>
            </w:tcBorders>
            <w:shd w:val="clear" w:color="auto" w:fill="FFFFFF"/>
            <w:noWrap/>
            <w:vAlign w:val="center"/>
          </w:tcPr>
          <w:p w:rsidR="00516FAE" w:rsidRPr="00D47E5D" w:rsidRDefault="00C35E1D" w:rsidP="00435168">
            <w:pPr>
              <w:rPr>
                <w:sz w:val="18"/>
                <w:szCs w:val="18"/>
              </w:rPr>
            </w:pPr>
            <w:r>
              <w:rPr>
                <w:sz w:val="18"/>
                <w:szCs w:val="18"/>
              </w:rPr>
              <w:t>0</w:t>
            </w:r>
          </w:p>
        </w:tc>
        <w:tc>
          <w:tcPr>
            <w:tcW w:w="567" w:type="dxa"/>
            <w:tcBorders>
              <w:top w:val="single" w:sz="4" w:space="0" w:color="auto"/>
              <w:left w:val="nil"/>
              <w:bottom w:val="single" w:sz="8" w:space="0" w:color="auto"/>
              <w:right w:val="single" w:sz="8" w:space="0" w:color="auto"/>
            </w:tcBorders>
            <w:shd w:val="clear" w:color="auto" w:fill="FFFFFF"/>
            <w:noWrap/>
            <w:vAlign w:val="center"/>
          </w:tcPr>
          <w:p w:rsidR="00516FAE" w:rsidRPr="00D47E5D" w:rsidRDefault="00925CED" w:rsidP="00435168">
            <w:pPr>
              <w:rPr>
                <w:sz w:val="18"/>
                <w:szCs w:val="18"/>
              </w:rPr>
            </w:pPr>
            <w:r>
              <w:rPr>
                <w:sz w:val="18"/>
                <w:szCs w:val="18"/>
              </w:rPr>
              <w:t>1,9</w:t>
            </w:r>
          </w:p>
        </w:tc>
      </w:tr>
      <w:tr w:rsidR="00F87D41" w:rsidRPr="00151A5E" w:rsidTr="008E175A">
        <w:trPr>
          <w:trHeight w:val="403"/>
        </w:trPr>
        <w:tc>
          <w:tcPr>
            <w:tcW w:w="1620" w:type="dxa"/>
            <w:tcBorders>
              <w:top w:val="single" w:sz="4" w:space="0" w:color="auto"/>
              <w:left w:val="single" w:sz="4" w:space="0" w:color="auto"/>
              <w:bottom w:val="single" w:sz="4" w:space="0" w:color="auto"/>
              <w:right w:val="single" w:sz="4" w:space="0" w:color="auto"/>
            </w:tcBorders>
            <w:noWrap/>
            <w:vAlign w:val="center"/>
          </w:tcPr>
          <w:p w:rsidR="00516FAE" w:rsidRDefault="00516FAE" w:rsidP="00435168">
            <w:pPr>
              <w:jc w:val="center"/>
              <w:rPr>
                <w:rFonts w:ascii="Arial CYR" w:hAnsi="Arial CYR" w:cs="Arial CYR"/>
                <w:b/>
                <w:bCs/>
                <w:sz w:val="16"/>
                <w:szCs w:val="16"/>
              </w:rPr>
            </w:pPr>
            <w:r>
              <w:rPr>
                <w:rFonts w:ascii="Arial CYR" w:hAnsi="Arial CYR" w:cs="Arial CYR"/>
                <w:b/>
                <w:bCs/>
                <w:sz w:val="16"/>
                <w:szCs w:val="16"/>
              </w:rPr>
              <w:t>ВСЕГО РАСХОДОВ:</w:t>
            </w:r>
          </w:p>
        </w:tc>
        <w:tc>
          <w:tcPr>
            <w:tcW w:w="1139"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516FAE" w:rsidRPr="00CC2379" w:rsidRDefault="00F91352" w:rsidP="00435168">
            <w:pPr>
              <w:rPr>
                <w:b/>
                <w:sz w:val="18"/>
                <w:szCs w:val="18"/>
              </w:rPr>
            </w:pPr>
            <w:r>
              <w:rPr>
                <w:b/>
                <w:sz w:val="18"/>
                <w:szCs w:val="18"/>
              </w:rPr>
              <w:t>8085333</w:t>
            </w:r>
            <w:r w:rsidR="00A463B7">
              <w:rPr>
                <w:b/>
                <w:sz w:val="18"/>
                <w:szCs w:val="18"/>
              </w:rPr>
              <w:t>,00</w:t>
            </w:r>
          </w:p>
        </w:tc>
        <w:tc>
          <w:tcPr>
            <w:tcW w:w="1281" w:type="dxa"/>
            <w:tcBorders>
              <w:top w:val="single" w:sz="4" w:space="0" w:color="auto"/>
              <w:left w:val="nil"/>
              <w:bottom w:val="single" w:sz="8" w:space="0" w:color="auto"/>
              <w:right w:val="single" w:sz="4" w:space="0" w:color="auto"/>
            </w:tcBorders>
            <w:shd w:val="clear" w:color="auto" w:fill="FFFFFF"/>
            <w:noWrap/>
            <w:vAlign w:val="center"/>
          </w:tcPr>
          <w:p w:rsidR="00516FAE" w:rsidRPr="00CC2379" w:rsidRDefault="00F91352" w:rsidP="00435168">
            <w:pPr>
              <w:rPr>
                <w:b/>
                <w:sz w:val="18"/>
                <w:szCs w:val="18"/>
              </w:rPr>
            </w:pPr>
            <w:r>
              <w:rPr>
                <w:b/>
                <w:sz w:val="18"/>
                <w:szCs w:val="18"/>
              </w:rPr>
              <w:t>14512381,71</w:t>
            </w:r>
          </w:p>
        </w:tc>
        <w:tc>
          <w:tcPr>
            <w:tcW w:w="1189" w:type="dxa"/>
            <w:tcBorders>
              <w:top w:val="single" w:sz="4" w:space="0" w:color="auto"/>
              <w:left w:val="nil"/>
              <w:bottom w:val="single" w:sz="8" w:space="0" w:color="auto"/>
              <w:right w:val="single" w:sz="4" w:space="0" w:color="auto"/>
            </w:tcBorders>
            <w:shd w:val="clear" w:color="auto" w:fill="FFFFFF"/>
            <w:noWrap/>
            <w:vAlign w:val="center"/>
          </w:tcPr>
          <w:p w:rsidR="00516FAE" w:rsidRPr="00CC2379" w:rsidRDefault="00F91352" w:rsidP="00435168">
            <w:pPr>
              <w:rPr>
                <w:b/>
                <w:sz w:val="18"/>
                <w:szCs w:val="18"/>
              </w:rPr>
            </w:pPr>
            <w:r>
              <w:rPr>
                <w:b/>
                <w:sz w:val="18"/>
                <w:szCs w:val="18"/>
              </w:rPr>
              <w:t>13545239,11</w:t>
            </w:r>
          </w:p>
        </w:tc>
        <w:tc>
          <w:tcPr>
            <w:tcW w:w="1129" w:type="dxa"/>
            <w:tcBorders>
              <w:top w:val="single" w:sz="4" w:space="0" w:color="auto"/>
              <w:left w:val="nil"/>
              <w:bottom w:val="single" w:sz="8" w:space="0" w:color="auto"/>
              <w:right w:val="single" w:sz="4" w:space="0" w:color="auto"/>
            </w:tcBorders>
            <w:shd w:val="clear" w:color="auto" w:fill="FFFFFF"/>
            <w:noWrap/>
            <w:vAlign w:val="center"/>
          </w:tcPr>
          <w:p w:rsidR="00516FAE" w:rsidRPr="00CC2379" w:rsidRDefault="00D03820" w:rsidP="00435168">
            <w:pPr>
              <w:rPr>
                <w:b/>
                <w:sz w:val="18"/>
                <w:szCs w:val="18"/>
              </w:rPr>
            </w:pPr>
            <w:r>
              <w:rPr>
                <w:b/>
                <w:sz w:val="18"/>
                <w:szCs w:val="18"/>
              </w:rPr>
              <w:t>6427048,71</w:t>
            </w:r>
          </w:p>
        </w:tc>
        <w:tc>
          <w:tcPr>
            <w:tcW w:w="703" w:type="dxa"/>
            <w:tcBorders>
              <w:top w:val="single" w:sz="4" w:space="0" w:color="auto"/>
              <w:left w:val="nil"/>
              <w:bottom w:val="single" w:sz="8" w:space="0" w:color="auto"/>
              <w:right w:val="single" w:sz="4" w:space="0" w:color="auto"/>
            </w:tcBorders>
            <w:shd w:val="clear" w:color="auto" w:fill="FFFFFF"/>
            <w:noWrap/>
            <w:vAlign w:val="center"/>
          </w:tcPr>
          <w:p w:rsidR="00516FAE" w:rsidRPr="00CC2379" w:rsidRDefault="00F91352" w:rsidP="00435168">
            <w:pPr>
              <w:rPr>
                <w:b/>
                <w:sz w:val="18"/>
                <w:szCs w:val="18"/>
              </w:rPr>
            </w:pPr>
            <w:r>
              <w:rPr>
                <w:b/>
                <w:sz w:val="18"/>
                <w:szCs w:val="18"/>
              </w:rPr>
              <w:t>93,34</w:t>
            </w:r>
          </w:p>
        </w:tc>
        <w:tc>
          <w:tcPr>
            <w:tcW w:w="704"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516FAE" w:rsidRPr="00CC2379" w:rsidRDefault="00F87D41" w:rsidP="00435168">
            <w:pPr>
              <w:rPr>
                <w:b/>
                <w:sz w:val="18"/>
                <w:szCs w:val="18"/>
              </w:rPr>
            </w:pPr>
            <w:r>
              <w:rPr>
                <w:b/>
                <w:sz w:val="18"/>
                <w:szCs w:val="18"/>
              </w:rPr>
              <w:t>100,0</w:t>
            </w:r>
          </w:p>
        </w:tc>
        <w:tc>
          <w:tcPr>
            <w:tcW w:w="1271" w:type="dxa"/>
            <w:tcBorders>
              <w:top w:val="single" w:sz="4" w:space="0" w:color="auto"/>
              <w:left w:val="nil"/>
              <w:bottom w:val="single" w:sz="8" w:space="0" w:color="auto"/>
              <w:right w:val="single" w:sz="4" w:space="0" w:color="auto"/>
            </w:tcBorders>
            <w:shd w:val="clear" w:color="auto" w:fill="FFFFFF"/>
            <w:noWrap/>
            <w:vAlign w:val="center"/>
          </w:tcPr>
          <w:p w:rsidR="00516FAE" w:rsidRPr="00CC2379" w:rsidRDefault="00925CED" w:rsidP="00435168">
            <w:pPr>
              <w:rPr>
                <w:b/>
                <w:sz w:val="18"/>
                <w:szCs w:val="18"/>
              </w:rPr>
            </w:pPr>
            <w:r>
              <w:rPr>
                <w:b/>
                <w:sz w:val="18"/>
                <w:szCs w:val="18"/>
              </w:rPr>
              <w:t>16852352,98</w:t>
            </w:r>
          </w:p>
        </w:tc>
        <w:tc>
          <w:tcPr>
            <w:tcW w:w="656" w:type="dxa"/>
            <w:tcBorders>
              <w:top w:val="single" w:sz="4" w:space="0" w:color="auto"/>
              <w:left w:val="nil"/>
              <w:bottom w:val="single" w:sz="8" w:space="0" w:color="auto"/>
              <w:right w:val="single" w:sz="4" w:space="0" w:color="auto"/>
            </w:tcBorders>
            <w:shd w:val="clear" w:color="auto" w:fill="FFFFFF"/>
            <w:noWrap/>
            <w:vAlign w:val="center"/>
          </w:tcPr>
          <w:p w:rsidR="00516FAE" w:rsidRPr="00CC2379" w:rsidRDefault="00C35E1D" w:rsidP="00435168">
            <w:pPr>
              <w:rPr>
                <w:b/>
                <w:sz w:val="18"/>
                <w:szCs w:val="18"/>
              </w:rPr>
            </w:pPr>
            <w:r>
              <w:rPr>
                <w:b/>
                <w:sz w:val="18"/>
                <w:szCs w:val="18"/>
              </w:rPr>
              <w:t>80,4</w:t>
            </w:r>
          </w:p>
        </w:tc>
        <w:tc>
          <w:tcPr>
            <w:tcW w:w="567" w:type="dxa"/>
            <w:tcBorders>
              <w:top w:val="single" w:sz="4" w:space="0" w:color="auto"/>
              <w:left w:val="nil"/>
              <w:bottom w:val="single" w:sz="8" w:space="0" w:color="auto"/>
              <w:right w:val="single" w:sz="8" w:space="0" w:color="auto"/>
            </w:tcBorders>
            <w:shd w:val="clear" w:color="auto" w:fill="FFFFFF"/>
            <w:noWrap/>
            <w:vAlign w:val="center"/>
          </w:tcPr>
          <w:p w:rsidR="00516FAE" w:rsidRPr="00CC2379" w:rsidRDefault="007A46EA" w:rsidP="00435168">
            <w:pPr>
              <w:rPr>
                <w:b/>
                <w:sz w:val="18"/>
                <w:szCs w:val="18"/>
              </w:rPr>
            </w:pPr>
            <w:r>
              <w:rPr>
                <w:b/>
                <w:sz w:val="18"/>
                <w:szCs w:val="18"/>
              </w:rPr>
              <w:t>100</w:t>
            </w:r>
          </w:p>
        </w:tc>
      </w:tr>
    </w:tbl>
    <w:p w:rsidR="00516FAE" w:rsidRDefault="00516FAE" w:rsidP="00516FAE">
      <w:pPr>
        <w:pStyle w:val="a5"/>
        <w:rPr>
          <w:sz w:val="28"/>
          <w:szCs w:val="28"/>
          <w:lang w:val="ru-RU"/>
        </w:rPr>
      </w:pPr>
    </w:p>
    <w:p w:rsidR="005015FE" w:rsidRDefault="005015FE" w:rsidP="00516FAE">
      <w:pPr>
        <w:pStyle w:val="a5"/>
        <w:rPr>
          <w:sz w:val="28"/>
          <w:szCs w:val="28"/>
          <w:lang w:val="ru-RU"/>
        </w:rPr>
      </w:pPr>
    </w:p>
    <w:p w:rsidR="00516FAE" w:rsidRPr="006A7672" w:rsidRDefault="00516FAE" w:rsidP="00516FAE">
      <w:pPr>
        <w:pStyle w:val="a5"/>
        <w:ind w:firstLine="709"/>
        <w:rPr>
          <w:sz w:val="28"/>
          <w:szCs w:val="28"/>
        </w:rPr>
      </w:pPr>
      <w:r w:rsidRPr="006A7672">
        <w:rPr>
          <w:sz w:val="28"/>
          <w:szCs w:val="28"/>
        </w:rPr>
        <w:t xml:space="preserve">Из данной таблицы следует, что по сравнению с аналогичным периодом прошлого года наблюдается </w:t>
      </w:r>
      <w:r w:rsidR="00F926A0">
        <w:rPr>
          <w:sz w:val="28"/>
          <w:szCs w:val="28"/>
          <w:lang w:val="ru-RU"/>
        </w:rPr>
        <w:t>уменьшение</w:t>
      </w:r>
      <w:r w:rsidRPr="006A7672">
        <w:rPr>
          <w:sz w:val="28"/>
          <w:szCs w:val="28"/>
        </w:rPr>
        <w:t xml:space="preserve"> расходов на сумму </w:t>
      </w:r>
      <w:r w:rsidR="00F926A0">
        <w:rPr>
          <w:sz w:val="28"/>
          <w:szCs w:val="28"/>
          <w:lang w:val="ru-RU"/>
        </w:rPr>
        <w:t>3 307 113,87</w:t>
      </w:r>
      <w:r w:rsidRPr="006A7672">
        <w:rPr>
          <w:sz w:val="28"/>
          <w:szCs w:val="28"/>
        </w:rPr>
        <w:t xml:space="preserve"> рублей или  </w:t>
      </w:r>
      <w:r w:rsidR="00F926A0">
        <w:rPr>
          <w:sz w:val="28"/>
          <w:szCs w:val="28"/>
          <w:lang w:val="ru-RU"/>
        </w:rPr>
        <w:t>на 19,6</w:t>
      </w:r>
      <w:r w:rsidRPr="006A7672">
        <w:rPr>
          <w:sz w:val="28"/>
          <w:szCs w:val="28"/>
        </w:rPr>
        <w:t xml:space="preserve"> процентов</w:t>
      </w:r>
      <w:r w:rsidR="00F926A0">
        <w:rPr>
          <w:sz w:val="28"/>
          <w:szCs w:val="28"/>
          <w:lang w:val="ru-RU"/>
        </w:rPr>
        <w:t>, в связи с уменьшением</w:t>
      </w:r>
      <w:r w:rsidRPr="006A7672">
        <w:rPr>
          <w:sz w:val="28"/>
          <w:szCs w:val="28"/>
          <w:lang w:val="ru-RU"/>
        </w:rPr>
        <w:t xml:space="preserve"> расходов по </w:t>
      </w:r>
      <w:r w:rsidR="00C852A6">
        <w:rPr>
          <w:sz w:val="28"/>
          <w:szCs w:val="28"/>
          <w:lang w:val="ru-RU"/>
        </w:rPr>
        <w:t>национальной экономике (уменьшение расходов на капитальный ремонт автомобильных дорог), по физической культуре и спорту на сумму 63 154,00 рублей</w:t>
      </w:r>
      <w:r w:rsidRPr="006A7672">
        <w:rPr>
          <w:sz w:val="28"/>
          <w:szCs w:val="28"/>
          <w:lang w:val="ru-RU"/>
        </w:rPr>
        <w:t xml:space="preserve"> </w:t>
      </w:r>
      <w:r w:rsidR="00C852A6">
        <w:rPr>
          <w:sz w:val="28"/>
          <w:szCs w:val="28"/>
          <w:lang w:val="ru-RU"/>
        </w:rPr>
        <w:t>и</w:t>
      </w:r>
      <w:r>
        <w:rPr>
          <w:sz w:val="28"/>
          <w:szCs w:val="28"/>
          <w:lang w:val="ru-RU"/>
        </w:rPr>
        <w:t xml:space="preserve"> погашением</w:t>
      </w:r>
      <w:r w:rsidRPr="006A7672">
        <w:rPr>
          <w:sz w:val="28"/>
          <w:szCs w:val="28"/>
          <w:lang w:val="ru-RU"/>
        </w:rPr>
        <w:t xml:space="preserve"> задолженности</w:t>
      </w:r>
      <w:r>
        <w:rPr>
          <w:sz w:val="28"/>
          <w:szCs w:val="28"/>
          <w:lang w:val="ru-RU"/>
        </w:rPr>
        <w:t xml:space="preserve"> финансирования по переданным полномочиям учреждений</w:t>
      </w:r>
      <w:r w:rsidRPr="006A7672">
        <w:rPr>
          <w:sz w:val="28"/>
          <w:szCs w:val="28"/>
          <w:lang w:val="ru-RU"/>
        </w:rPr>
        <w:t xml:space="preserve"> культуры </w:t>
      </w:r>
      <w:r>
        <w:rPr>
          <w:sz w:val="28"/>
          <w:szCs w:val="28"/>
          <w:lang w:val="ru-RU"/>
        </w:rPr>
        <w:t xml:space="preserve">администрации Дятьковского района </w:t>
      </w:r>
      <w:r w:rsidR="00C852A6">
        <w:rPr>
          <w:sz w:val="28"/>
          <w:szCs w:val="28"/>
          <w:lang w:val="ru-RU"/>
        </w:rPr>
        <w:t xml:space="preserve">в </w:t>
      </w:r>
      <w:r>
        <w:rPr>
          <w:sz w:val="28"/>
          <w:szCs w:val="28"/>
          <w:lang w:val="ru-RU"/>
        </w:rPr>
        <w:t>201</w:t>
      </w:r>
      <w:r w:rsidR="00C852A6">
        <w:rPr>
          <w:sz w:val="28"/>
          <w:szCs w:val="28"/>
          <w:lang w:val="ru-RU"/>
        </w:rPr>
        <w:t>8</w:t>
      </w:r>
      <w:r>
        <w:rPr>
          <w:sz w:val="28"/>
          <w:szCs w:val="28"/>
          <w:lang w:val="ru-RU"/>
        </w:rPr>
        <w:t xml:space="preserve"> год</w:t>
      </w:r>
      <w:r w:rsidR="00C852A6">
        <w:rPr>
          <w:sz w:val="28"/>
          <w:szCs w:val="28"/>
          <w:lang w:val="ru-RU"/>
        </w:rPr>
        <w:t>у</w:t>
      </w:r>
      <w:r>
        <w:rPr>
          <w:sz w:val="28"/>
          <w:szCs w:val="28"/>
          <w:lang w:val="ru-RU"/>
        </w:rPr>
        <w:t xml:space="preserve"> </w:t>
      </w:r>
      <w:r w:rsidRPr="006A7672">
        <w:rPr>
          <w:sz w:val="28"/>
          <w:szCs w:val="28"/>
          <w:lang w:val="ru-RU"/>
        </w:rPr>
        <w:t>(отопление на сумму 312</w:t>
      </w:r>
      <w:r w:rsidR="00B4006C">
        <w:rPr>
          <w:sz w:val="28"/>
          <w:szCs w:val="28"/>
          <w:lang w:val="ru-RU"/>
        </w:rPr>
        <w:t xml:space="preserve"> </w:t>
      </w:r>
      <w:r w:rsidRPr="006A7672">
        <w:rPr>
          <w:sz w:val="28"/>
          <w:szCs w:val="28"/>
          <w:lang w:val="ru-RU"/>
        </w:rPr>
        <w:t>012,08 рублей).</w:t>
      </w:r>
      <w:r w:rsidRPr="006A7672">
        <w:rPr>
          <w:sz w:val="28"/>
          <w:szCs w:val="28"/>
        </w:rPr>
        <w:t xml:space="preserve"> </w:t>
      </w:r>
    </w:p>
    <w:p w:rsidR="00516FAE" w:rsidRPr="00F879EB" w:rsidRDefault="00516FAE" w:rsidP="00516FAE">
      <w:pPr>
        <w:pStyle w:val="aa"/>
        <w:spacing w:line="240" w:lineRule="auto"/>
        <w:ind w:right="-2"/>
        <w:rPr>
          <w:sz w:val="28"/>
          <w:szCs w:val="28"/>
        </w:rPr>
      </w:pPr>
      <w:r w:rsidRPr="006A7672">
        <w:rPr>
          <w:sz w:val="28"/>
          <w:szCs w:val="28"/>
        </w:rPr>
        <w:t xml:space="preserve">Показатели, характеризующие </w:t>
      </w:r>
      <w:r w:rsidRPr="006A7672">
        <w:rPr>
          <w:sz w:val="28"/>
          <w:szCs w:val="28"/>
          <w:lang w:val="ru-RU"/>
        </w:rPr>
        <w:t>исполнение бюджета по</w:t>
      </w:r>
      <w:r w:rsidRPr="006A7672">
        <w:rPr>
          <w:sz w:val="28"/>
          <w:szCs w:val="28"/>
        </w:rPr>
        <w:t xml:space="preserve"> </w:t>
      </w:r>
      <w:r w:rsidRPr="006A7672">
        <w:rPr>
          <w:sz w:val="28"/>
          <w:szCs w:val="28"/>
          <w:lang w:val="ru-RU"/>
        </w:rPr>
        <w:t xml:space="preserve">ведомственной структуре, по разделам и подразделам, целевым статьям и видам </w:t>
      </w:r>
      <w:r w:rsidRPr="006A7672">
        <w:rPr>
          <w:sz w:val="28"/>
          <w:szCs w:val="28"/>
        </w:rPr>
        <w:t>расход</w:t>
      </w:r>
      <w:r w:rsidRPr="006A7672">
        <w:rPr>
          <w:sz w:val="28"/>
          <w:szCs w:val="28"/>
          <w:lang w:val="ru-RU"/>
        </w:rPr>
        <w:t>ов</w:t>
      </w:r>
      <w:r w:rsidRPr="006A7672">
        <w:rPr>
          <w:sz w:val="28"/>
          <w:szCs w:val="28"/>
        </w:rPr>
        <w:t xml:space="preserve"> бюджета муниципального образования «Поселок Ивот»</w:t>
      </w:r>
      <w:r w:rsidRPr="006A7672">
        <w:rPr>
          <w:b/>
          <w:bCs/>
          <w:sz w:val="28"/>
          <w:szCs w:val="28"/>
        </w:rPr>
        <w:t xml:space="preserve"> </w:t>
      </w:r>
      <w:r w:rsidRPr="006A7672">
        <w:rPr>
          <w:sz w:val="28"/>
          <w:szCs w:val="28"/>
        </w:rPr>
        <w:t>за</w:t>
      </w:r>
      <w:r w:rsidRPr="006A7672">
        <w:rPr>
          <w:sz w:val="28"/>
          <w:szCs w:val="28"/>
          <w:lang w:val="ru-RU"/>
        </w:rPr>
        <w:t xml:space="preserve"> </w:t>
      </w:r>
      <w:r w:rsidRPr="006A7672">
        <w:rPr>
          <w:sz w:val="28"/>
          <w:szCs w:val="28"/>
        </w:rPr>
        <w:t>201</w:t>
      </w:r>
      <w:r w:rsidR="00C852A6">
        <w:rPr>
          <w:sz w:val="28"/>
          <w:szCs w:val="28"/>
          <w:lang w:val="ru-RU"/>
        </w:rPr>
        <w:t>9</w:t>
      </w:r>
      <w:r w:rsidRPr="006A7672">
        <w:rPr>
          <w:sz w:val="28"/>
          <w:szCs w:val="28"/>
        </w:rPr>
        <w:t xml:space="preserve"> год отражены в </w:t>
      </w:r>
      <w:r w:rsidRPr="006A7672">
        <w:rPr>
          <w:color w:val="3366FF"/>
          <w:sz w:val="28"/>
          <w:szCs w:val="28"/>
        </w:rPr>
        <w:t>приложени</w:t>
      </w:r>
      <w:r w:rsidRPr="006A7672">
        <w:rPr>
          <w:color w:val="3366FF"/>
          <w:sz w:val="28"/>
          <w:szCs w:val="28"/>
          <w:lang w:val="ru-RU"/>
        </w:rPr>
        <w:t>ях 3,4</w:t>
      </w:r>
      <w:r w:rsidRPr="006A7672">
        <w:rPr>
          <w:sz w:val="28"/>
          <w:szCs w:val="28"/>
        </w:rPr>
        <w:t xml:space="preserve"> к настоящей пояснительной записке. </w:t>
      </w:r>
    </w:p>
    <w:p w:rsidR="00516FAE" w:rsidRDefault="00516FAE" w:rsidP="00516FAE">
      <w:pPr>
        <w:jc w:val="both"/>
        <w:rPr>
          <w:i/>
          <w:color w:val="FF0000"/>
          <w:sz w:val="24"/>
          <w:szCs w:val="24"/>
        </w:rPr>
      </w:pPr>
      <w:r>
        <w:rPr>
          <w:i/>
          <w:color w:val="FF0000"/>
          <w:sz w:val="24"/>
          <w:szCs w:val="24"/>
        </w:rPr>
        <w:lastRenderedPageBreak/>
        <w:t xml:space="preserve">                                                                                                                                             Диаграмма 5.</w:t>
      </w:r>
    </w:p>
    <w:p w:rsidR="00516FAE" w:rsidRPr="00CC0C25" w:rsidRDefault="00516FAE" w:rsidP="00516FAE">
      <w:pPr>
        <w:jc w:val="center"/>
        <w:rPr>
          <w:b/>
          <w:sz w:val="28"/>
          <w:szCs w:val="28"/>
        </w:rPr>
      </w:pPr>
      <w:r w:rsidRPr="00CC0C25">
        <w:rPr>
          <w:b/>
          <w:sz w:val="28"/>
          <w:szCs w:val="28"/>
        </w:rPr>
        <w:t xml:space="preserve">Структура расходов бюджета </w:t>
      </w:r>
      <w:r w:rsidR="00F641E6" w:rsidRPr="00F641E6">
        <w:rPr>
          <w:b/>
          <w:sz w:val="28"/>
          <w:szCs w:val="28"/>
        </w:rPr>
        <w:t>Ивотского городского поселения Дятьковского муниципального района Брянской области</w:t>
      </w:r>
      <w:r w:rsidR="00F641E6" w:rsidRPr="00CC0C25">
        <w:rPr>
          <w:b/>
          <w:sz w:val="28"/>
          <w:szCs w:val="28"/>
        </w:rPr>
        <w:t xml:space="preserve"> </w:t>
      </w:r>
      <w:r>
        <w:rPr>
          <w:b/>
          <w:sz w:val="28"/>
          <w:szCs w:val="28"/>
        </w:rPr>
        <w:t>за</w:t>
      </w:r>
      <w:r w:rsidRPr="00CC0C25">
        <w:rPr>
          <w:b/>
          <w:sz w:val="28"/>
          <w:szCs w:val="28"/>
        </w:rPr>
        <w:t xml:space="preserve"> 201</w:t>
      </w:r>
      <w:r w:rsidR="00A125A5">
        <w:rPr>
          <w:b/>
          <w:sz w:val="28"/>
          <w:szCs w:val="28"/>
        </w:rPr>
        <w:t>9</w:t>
      </w:r>
      <w:r w:rsidRPr="00CC0C25">
        <w:rPr>
          <w:b/>
          <w:sz w:val="28"/>
          <w:szCs w:val="28"/>
        </w:rPr>
        <w:t xml:space="preserve"> год</w:t>
      </w:r>
    </w:p>
    <w:p w:rsidR="00516FAE" w:rsidRDefault="00516FAE" w:rsidP="00516FAE">
      <w:pPr>
        <w:pStyle w:val="aa"/>
        <w:spacing w:line="240" w:lineRule="auto"/>
        <w:ind w:right="-2"/>
        <w:rPr>
          <w:sz w:val="28"/>
          <w:szCs w:val="28"/>
          <w:lang w:val="ru-RU"/>
        </w:rPr>
      </w:pPr>
    </w:p>
    <w:p w:rsidR="00516FAE" w:rsidRPr="00ED15B5" w:rsidRDefault="00516FAE" w:rsidP="00516FAE">
      <w:r w:rsidRPr="003912C3">
        <w:rPr>
          <w:noProof/>
          <w:sz w:val="24"/>
          <w:szCs w:val="24"/>
        </w:rPr>
        <w:drawing>
          <wp:inline distT="0" distB="0" distL="0" distR="0">
            <wp:extent cx="5838825" cy="6715125"/>
            <wp:effectExtent l="0" t="0" r="9525"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6FAE" w:rsidRPr="00DF77FC" w:rsidRDefault="00516FAE" w:rsidP="00516FAE"/>
    <w:p w:rsidR="00516FAE" w:rsidRDefault="00516FAE" w:rsidP="00516FAE">
      <w:pPr>
        <w:ind w:firstLine="567"/>
        <w:rPr>
          <w:sz w:val="28"/>
          <w:szCs w:val="28"/>
        </w:rPr>
      </w:pPr>
      <w:r w:rsidRPr="00457F43">
        <w:rPr>
          <w:sz w:val="28"/>
          <w:szCs w:val="28"/>
        </w:rPr>
        <w:t>Структурный анализ основных показателей исполнения бюджета показал:</w:t>
      </w:r>
    </w:p>
    <w:p w:rsidR="00516FAE" w:rsidRDefault="00516FAE" w:rsidP="00516FAE">
      <w:pPr>
        <w:pStyle w:val="a5"/>
        <w:rPr>
          <w:szCs w:val="24"/>
          <w:lang w:val="ru-RU"/>
        </w:rPr>
      </w:pPr>
    </w:p>
    <w:p w:rsidR="00516FAE" w:rsidRDefault="00516FAE" w:rsidP="00516FAE">
      <w:pPr>
        <w:pStyle w:val="a5"/>
        <w:ind w:firstLine="720"/>
        <w:jc w:val="center"/>
        <w:rPr>
          <w:b/>
          <w:sz w:val="28"/>
          <w:szCs w:val="28"/>
          <w:u w:val="single"/>
          <w:lang w:val="ru-RU"/>
        </w:rPr>
      </w:pPr>
      <w:r w:rsidRPr="00B33884">
        <w:rPr>
          <w:b/>
          <w:sz w:val="28"/>
          <w:szCs w:val="28"/>
          <w:u w:val="single"/>
          <w:lang w:val="ru-RU"/>
        </w:rPr>
        <w:t>Раздел 01 00 «Общегосударственные вопросы»</w:t>
      </w:r>
    </w:p>
    <w:p w:rsidR="00516FAE" w:rsidRDefault="00516FAE" w:rsidP="00516FAE">
      <w:pPr>
        <w:pStyle w:val="a5"/>
        <w:ind w:firstLine="720"/>
        <w:jc w:val="center"/>
        <w:rPr>
          <w:b/>
          <w:sz w:val="28"/>
          <w:szCs w:val="28"/>
          <w:u w:val="single"/>
          <w:lang w:val="ru-RU"/>
        </w:rPr>
      </w:pPr>
    </w:p>
    <w:p w:rsidR="00516FAE" w:rsidRPr="00B33884" w:rsidRDefault="00516FAE" w:rsidP="00516FAE">
      <w:pPr>
        <w:pStyle w:val="a5"/>
        <w:ind w:firstLine="709"/>
        <w:rPr>
          <w:sz w:val="28"/>
          <w:szCs w:val="28"/>
        </w:rPr>
      </w:pPr>
      <w:r w:rsidRPr="003912C3">
        <w:rPr>
          <w:b/>
          <w:i/>
          <w:sz w:val="28"/>
          <w:szCs w:val="28"/>
        </w:rPr>
        <w:t xml:space="preserve">  </w:t>
      </w:r>
      <w:r w:rsidRPr="003912C3">
        <w:rPr>
          <w:sz w:val="28"/>
          <w:szCs w:val="28"/>
        </w:rPr>
        <w:t xml:space="preserve">Расходы по разделу </w:t>
      </w:r>
      <w:r w:rsidRPr="003912C3">
        <w:rPr>
          <w:sz w:val="28"/>
          <w:szCs w:val="28"/>
          <w:lang w:val="ru-RU"/>
        </w:rPr>
        <w:t>(</w:t>
      </w:r>
      <w:r w:rsidRPr="003912C3">
        <w:rPr>
          <w:b/>
          <w:sz w:val="28"/>
          <w:szCs w:val="28"/>
          <w:lang w:val="ru-RU"/>
        </w:rPr>
        <w:t xml:space="preserve">01 00) </w:t>
      </w:r>
      <w:r w:rsidRPr="003912C3">
        <w:rPr>
          <w:b/>
          <w:sz w:val="28"/>
          <w:szCs w:val="28"/>
        </w:rPr>
        <w:t xml:space="preserve">«Общегосударственные вопросы» </w:t>
      </w:r>
      <w:r w:rsidRPr="003912C3">
        <w:rPr>
          <w:sz w:val="28"/>
          <w:szCs w:val="28"/>
        </w:rPr>
        <w:t xml:space="preserve">составили в сумме </w:t>
      </w:r>
      <w:r w:rsidR="00C81124">
        <w:rPr>
          <w:sz w:val="28"/>
          <w:szCs w:val="28"/>
          <w:lang w:val="ru-RU"/>
        </w:rPr>
        <w:t>3 012 350,82</w:t>
      </w:r>
      <w:r w:rsidRPr="003912C3">
        <w:rPr>
          <w:sz w:val="28"/>
          <w:szCs w:val="28"/>
        </w:rPr>
        <w:t xml:space="preserve"> рублей, что составляет </w:t>
      </w:r>
      <w:r w:rsidR="00C81124">
        <w:rPr>
          <w:sz w:val="28"/>
          <w:szCs w:val="28"/>
          <w:lang w:val="ru-RU"/>
        </w:rPr>
        <w:t>97,53</w:t>
      </w:r>
      <w:r w:rsidRPr="003912C3">
        <w:rPr>
          <w:sz w:val="28"/>
          <w:szCs w:val="28"/>
        </w:rPr>
        <w:t xml:space="preserve"> процентов к уточненному годовому плану (</w:t>
      </w:r>
      <w:r w:rsidR="00C81124">
        <w:rPr>
          <w:sz w:val="28"/>
          <w:szCs w:val="28"/>
          <w:lang w:val="ru-RU"/>
        </w:rPr>
        <w:t>3 088 719</w:t>
      </w:r>
      <w:r w:rsidRPr="003912C3">
        <w:rPr>
          <w:sz w:val="28"/>
          <w:szCs w:val="28"/>
          <w:lang w:val="ru-RU"/>
        </w:rPr>
        <w:t>,00</w:t>
      </w:r>
      <w:r w:rsidRPr="003912C3">
        <w:rPr>
          <w:sz w:val="28"/>
          <w:szCs w:val="28"/>
        </w:rPr>
        <w:t xml:space="preserve"> рублей). </w:t>
      </w:r>
    </w:p>
    <w:p w:rsidR="00516FAE" w:rsidRDefault="00516FAE" w:rsidP="00516FAE">
      <w:pPr>
        <w:pStyle w:val="a5"/>
        <w:ind w:firstLine="720"/>
        <w:rPr>
          <w:sz w:val="28"/>
          <w:szCs w:val="28"/>
          <w:lang w:val="ru-RU"/>
        </w:rPr>
      </w:pPr>
      <w:r w:rsidRPr="006F250B">
        <w:rPr>
          <w:sz w:val="28"/>
          <w:szCs w:val="28"/>
        </w:rPr>
        <w:t>Расходы по данному разделу состоят из расходов</w:t>
      </w:r>
      <w:r>
        <w:rPr>
          <w:sz w:val="28"/>
          <w:szCs w:val="28"/>
          <w:lang w:val="ru-RU"/>
        </w:rPr>
        <w:t>:</w:t>
      </w:r>
    </w:p>
    <w:p w:rsidR="00516FAE" w:rsidRDefault="00C81124" w:rsidP="00516FAE">
      <w:pPr>
        <w:pStyle w:val="a5"/>
        <w:ind w:firstLine="720"/>
        <w:rPr>
          <w:sz w:val="28"/>
          <w:szCs w:val="28"/>
          <w:lang w:val="ru-RU"/>
        </w:rPr>
      </w:pPr>
      <w:r>
        <w:rPr>
          <w:sz w:val="28"/>
          <w:szCs w:val="28"/>
          <w:lang w:val="ru-RU"/>
        </w:rPr>
        <w:t>-</w:t>
      </w:r>
      <w:r w:rsidR="00516FAE" w:rsidRPr="006F250B">
        <w:rPr>
          <w:sz w:val="28"/>
          <w:szCs w:val="28"/>
        </w:rPr>
        <w:t>на обеспечение деятельности органов власти</w:t>
      </w:r>
      <w:r w:rsidR="00516FAE">
        <w:rPr>
          <w:sz w:val="28"/>
          <w:szCs w:val="28"/>
          <w:lang w:val="ru-RU"/>
        </w:rPr>
        <w:t xml:space="preserve"> </w:t>
      </w:r>
      <w:r w:rsidR="00516FAE" w:rsidRPr="00FD289A">
        <w:rPr>
          <w:b/>
          <w:sz w:val="28"/>
          <w:szCs w:val="28"/>
          <w:lang w:val="ru-RU"/>
        </w:rPr>
        <w:t>(01 04)</w:t>
      </w:r>
      <w:r w:rsidR="00516FAE">
        <w:rPr>
          <w:sz w:val="28"/>
          <w:szCs w:val="28"/>
          <w:lang w:val="ru-RU"/>
        </w:rPr>
        <w:t>;</w:t>
      </w:r>
    </w:p>
    <w:p w:rsidR="00C81124" w:rsidRDefault="00C81124" w:rsidP="00516FAE">
      <w:pPr>
        <w:pStyle w:val="a5"/>
        <w:ind w:firstLine="720"/>
        <w:rPr>
          <w:sz w:val="28"/>
          <w:szCs w:val="28"/>
          <w:lang w:val="ru-RU"/>
        </w:rPr>
      </w:pPr>
      <w:r>
        <w:rPr>
          <w:sz w:val="28"/>
          <w:szCs w:val="28"/>
          <w:lang w:val="ru-RU"/>
        </w:rPr>
        <w:t xml:space="preserve">-организация и проведение выборов </w:t>
      </w:r>
      <w:r w:rsidRPr="008E175A">
        <w:rPr>
          <w:b/>
          <w:sz w:val="28"/>
          <w:szCs w:val="28"/>
          <w:lang w:val="ru-RU"/>
        </w:rPr>
        <w:t>(01 07);</w:t>
      </w:r>
    </w:p>
    <w:p w:rsidR="00516FAE" w:rsidRDefault="00C81124" w:rsidP="00516FAE">
      <w:pPr>
        <w:pStyle w:val="a5"/>
        <w:ind w:firstLine="720"/>
        <w:rPr>
          <w:sz w:val="28"/>
          <w:szCs w:val="28"/>
          <w:lang w:val="ru-RU"/>
        </w:rPr>
      </w:pPr>
      <w:r>
        <w:rPr>
          <w:sz w:val="28"/>
          <w:szCs w:val="28"/>
          <w:lang w:val="ru-RU"/>
        </w:rPr>
        <w:t>-</w:t>
      </w:r>
      <w:r w:rsidR="00516FAE">
        <w:rPr>
          <w:sz w:val="28"/>
          <w:szCs w:val="28"/>
          <w:lang w:val="ru-RU"/>
        </w:rPr>
        <w:t>резервные фон</w:t>
      </w:r>
      <w:r w:rsidR="00516FAE" w:rsidRPr="006F250B">
        <w:rPr>
          <w:sz w:val="28"/>
          <w:szCs w:val="28"/>
          <w:lang w:val="ru-RU"/>
        </w:rPr>
        <w:t>д</w:t>
      </w:r>
      <w:r w:rsidR="00516FAE">
        <w:rPr>
          <w:sz w:val="28"/>
          <w:szCs w:val="28"/>
          <w:lang w:val="ru-RU"/>
        </w:rPr>
        <w:t xml:space="preserve">ы местной администрации </w:t>
      </w:r>
      <w:r w:rsidR="00516FAE" w:rsidRPr="00FD289A">
        <w:rPr>
          <w:b/>
          <w:sz w:val="28"/>
          <w:szCs w:val="28"/>
          <w:lang w:val="ru-RU"/>
        </w:rPr>
        <w:t>(01 11)</w:t>
      </w:r>
      <w:r w:rsidR="00516FAE">
        <w:rPr>
          <w:sz w:val="28"/>
          <w:szCs w:val="28"/>
          <w:lang w:val="ru-RU"/>
        </w:rPr>
        <w:t>;</w:t>
      </w:r>
    </w:p>
    <w:p w:rsidR="00516FAE" w:rsidRPr="006F250B" w:rsidRDefault="00C81124" w:rsidP="00516FAE">
      <w:pPr>
        <w:pStyle w:val="a5"/>
        <w:ind w:firstLine="720"/>
        <w:rPr>
          <w:sz w:val="28"/>
          <w:szCs w:val="28"/>
          <w:lang w:val="ru-RU"/>
        </w:rPr>
      </w:pPr>
      <w:r>
        <w:rPr>
          <w:sz w:val="28"/>
          <w:szCs w:val="28"/>
          <w:lang w:val="ru-RU"/>
        </w:rPr>
        <w:t>-</w:t>
      </w:r>
      <w:r w:rsidR="00516FAE">
        <w:rPr>
          <w:sz w:val="28"/>
          <w:szCs w:val="28"/>
          <w:lang w:val="ru-RU"/>
        </w:rPr>
        <w:t>д</w:t>
      </w:r>
      <w:r w:rsidR="00516FAE" w:rsidRPr="006F250B">
        <w:rPr>
          <w:sz w:val="28"/>
          <w:szCs w:val="28"/>
          <w:lang w:val="ru-RU"/>
        </w:rPr>
        <w:t>ругие общегосударственные вопросы</w:t>
      </w:r>
      <w:r w:rsidR="00516FAE">
        <w:rPr>
          <w:sz w:val="28"/>
          <w:szCs w:val="28"/>
          <w:lang w:val="ru-RU"/>
        </w:rPr>
        <w:t xml:space="preserve"> </w:t>
      </w:r>
      <w:r>
        <w:rPr>
          <w:b/>
          <w:sz w:val="28"/>
          <w:szCs w:val="28"/>
          <w:lang w:val="ru-RU"/>
        </w:rPr>
        <w:t xml:space="preserve">(01 </w:t>
      </w:r>
      <w:r w:rsidR="00516FAE" w:rsidRPr="00FD289A">
        <w:rPr>
          <w:b/>
          <w:sz w:val="28"/>
          <w:szCs w:val="28"/>
          <w:lang w:val="ru-RU"/>
        </w:rPr>
        <w:t>13)</w:t>
      </w:r>
      <w:r w:rsidR="00516FAE">
        <w:rPr>
          <w:sz w:val="28"/>
          <w:szCs w:val="28"/>
          <w:lang w:val="ru-RU"/>
        </w:rPr>
        <w:t xml:space="preserve">, </w:t>
      </w:r>
      <w:r w:rsidR="00516FAE" w:rsidRPr="006F250B">
        <w:rPr>
          <w:sz w:val="28"/>
          <w:szCs w:val="28"/>
          <w:lang w:val="ru-RU"/>
        </w:rPr>
        <w:t xml:space="preserve">в том числе субвенции бюджетам городских поселений для осуществления отдельных государственных </w:t>
      </w:r>
      <w:r w:rsidR="00516FAE" w:rsidRPr="006F250B">
        <w:rPr>
          <w:sz w:val="28"/>
          <w:szCs w:val="28"/>
          <w:lang w:val="ru-RU"/>
        </w:rPr>
        <w:lastRenderedPageBreak/>
        <w:t>полномочий Брянской области по профилактике безнадзорности и правонарушений несовершеннолетних, организации деятельности административных комиссий и определение п</w:t>
      </w:r>
      <w:r w:rsidR="00516FAE" w:rsidRPr="006F250B">
        <w:rPr>
          <w:sz w:val="28"/>
          <w:szCs w:val="28"/>
        </w:rPr>
        <w:t>еречня должностных лиц органов местного самоуправления, уполномоченных составлять протоколы об административных правонарушениях -</w:t>
      </w:r>
      <w:r w:rsidR="00516FAE" w:rsidRPr="006F250B">
        <w:rPr>
          <w:sz w:val="28"/>
          <w:szCs w:val="28"/>
          <w:lang w:val="ru-RU"/>
        </w:rPr>
        <w:t xml:space="preserve"> 200 </w:t>
      </w:r>
      <w:r w:rsidR="00516FAE" w:rsidRPr="006F250B">
        <w:rPr>
          <w:sz w:val="28"/>
          <w:szCs w:val="28"/>
        </w:rPr>
        <w:t>рублей</w:t>
      </w:r>
      <w:r w:rsidR="00516FAE" w:rsidRPr="006F250B">
        <w:rPr>
          <w:sz w:val="28"/>
          <w:szCs w:val="28"/>
          <w:lang w:val="ru-RU"/>
        </w:rPr>
        <w:t>).</w:t>
      </w:r>
    </w:p>
    <w:p w:rsidR="00516FAE" w:rsidRPr="00CC0A2E" w:rsidRDefault="00516FAE" w:rsidP="00516FAE">
      <w:pPr>
        <w:pStyle w:val="a5"/>
        <w:ind w:firstLine="720"/>
        <w:jc w:val="center"/>
        <w:rPr>
          <w:b/>
          <w:szCs w:val="24"/>
          <w:u w:val="single"/>
          <w:lang w:val="ru-RU"/>
        </w:rPr>
      </w:pPr>
    </w:p>
    <w:p w:rsidR="00516FAE" w:rsidRDefault="00516FAE" w:rsidP="00516FAE">
      <w:pPr>
        <w:pStyle w:val="a5"/>
        <w:ind w:firstLine="567"/>
        <w:rPr>
          <w:sz w:val="28"/>
          <w:szCs w:val="28"/>
        </w:rPr>
      </w:pPr>
      <w:r w:rsidRPr="004F7393">
        <w:rPr>
          <w:sz w:val="28"/>
          <w:szCs w:val="28"/>
        </w:rPr>
        <w:t xml:space="preserve">       По подразделу </w:t>
      </w:r>
      <w:r w:rsidRPr="007A28F9">
        <w:rPr>
          <w:b/>
          <w:sz w:val="28"/>
          <w:szCs w:val="28"/>
        </w:rPr>
        <w:t>(</w:t>
      </w:r>
      <w:r w:rsidRPr="004F7393">
        <w:rPr>
          <w:b/>
          <w:sz w:val="28"/>
          <w:szCs w:val="28"/>
        </w:rPr>
        <w:t>01</w:t>
      </w:r>
      <w:r w:rsidRPr="004F7393">
        <w:rPr>
          <w:b/>
          <w:sz w:val="28"/>
          <w:szCs w:val="28"/>
          <w:lang w:val="ru-RU"/>
        </w:rPr>
        <w:t xml:space="preserve"> </w:t>
      </w:r>
      <w:r w:rsidRPr="004F7393">
        <w:rPr>
          <w:b/>
          <w:sz w:val="28"/>
          <w:szCs w:val="28"/>
        </w:rPr>
        <w:t>04)</w:t>
      </w:r>
      <w:r w:rsidRPr="004F7393">
        <w:rPr>
          <w:sz w:val="28"/>
          <w:szCs w:val="28"/>
        </w:rPr>
        <w:t xml:space="preserve"> </w:t>
      </w:r>
      <w:r w:rsidRPr="004F7393">
        <w:rPr>
          <w:b/>
          <w:sz w:val="28"/>
          <w:szCs w:val="28"/>
        </w:rPr>
        <w:t>«Функционирование</w:t>
      </w:r>
      <w:r w:rsidRPr="004F7393">
        <w:rPr>
          <w:sz w:val="28"/>
          <w:szCs w:val="28"/>
        </w:rPr>
        <w:t xml:space="preserve"> </w:t>
      </w:r>
      <w:r w:rsidRPr="004F7393">
        <w:rPr>
          <w:b/>
          <w:sz w:val="28"/>
          <w:szCs w:val="28"/>
        </w:rPr>
        <w:t>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F7393">
        <w:rPr>
          <w:sz w:val="28"/>
          <w:szCs w:val="28"/>
        </w:rPr>
        <w:t xml:space="preserve">  отражены  расходы на содержание администрации  в сумме </w:t>
      </w:r>
      <w:r w:rsidR="007A28F9">
        <w:rPr>
          <w:sz w:val="28"/>
          <w:szCs w:val="28"/>
          <w:lang w:val="ru-RU"/>
        </w:rPr>
        <w:t>2 920 343,08</w:t>
      </w:r>
      <w:r w:rsidRPr="004F7393">
        <w:rPr>
          <w:sz w:val="28"/>
          <w:szCs w:val="28"/>
        </w:rPr>
        <w:t xml:space="preserve"> рублей при плане </w:t>
      </w:r>
      <w:r w:rsidR="007A28F9">
        <w:rPr>
          <w:sz w:val="28"/>
          <w:szCs w:val="28"/>
          <w:lang w:val="ru-RU"/>
        </w:rPr>
        <w:t>2 996 711,26</w:t>
      </w:r>
      <w:r w:rsidRPr="004F7393">
        <w:rPr>
          <w:sz w:val="28"/>
          <w:szCs w:val="28"/>
        </w:rPr>
        <w:t xml:space="preserve"> рублей,</w:t>
      </w:r>
      <w:r w:rsidR="007A28F9">
        <w:rPr>
          <w:sz w:val="28"/>
          <w:szCs w:val="28"/>
          <w:lang w:val="ru-RU"/>
        </w:rPr>
        <w:t xml:space="preserve"> что составляет 96,9</w:t>
      </w:r>
      <w:r w:rsidRPr="004F7393">
        <w:rPr>
          <w:sz w:val="28"/>
          <w:szCs w:val="28"/>
          <w:lang w:val="ru-RU"/>
        </w:rPr>
        <w:t xml:space="preserve"> процентов от общих расходов на общегосударственные вопросы,</w:t>
      </w:r>
      <w:r w:rsidRPr="004F7393">
        <w:rPr>
          <w:sz w:val="28"/>
          <w:szCs w:val="28"/>
        </w:rPr>
        <w:t xml:space="preserve"> из них расходы по </w:t>
      </w:r>
      <w:r w:rsidRPr="004F7393">
        <w:rPr>
          <w:sz w:val="28"/>
          <w:szCs w:val="28"/>
          <w:lang w:val="ru-RU"/>
        </w:rPr>
        <w:t xml:space="preserve">обеспечению деятельности </w:t>
      </w:r>
      <w:r w:rsidRPr="004F7393">
        <w:rPr>
          <w:sz w:val="28"/>
          <w:szCs w:val="28"/>
        </w:rPr>
        <w:t>глав</w:t>
      </w:r>
      <w:r w:rsidRPr="004F7393">
        <w:rPr>
          <w:sz w:val="28"/>
          <w:szCs w:val="28"/>
          <w:lang w:val="ru-RU"/>
        </w:rPr>
        <w:t xml:space="preserve">ы исполнительно-распорядительного органа </w:t>
      </w:r>
      <w:r w:rsidRPr="004F7393">
        <w:rPr>
          <w:sz w:val="28"/>
          <w:szCs w:val="28"/>
        </w:rPr>
        <w:t>м</w:t>
      </w:r>
      <w:r w:rsidRPr="004F7393">
        <w:rPr>
          <w:sz w:val="28"/>
          <w:szCs w:val="28"/>
          <w:lang w:val="ru-RU"/>
        </w:rPr>
        <w:t>униципального образования</w:t>
      </w:r>
      <w:r w:rsidRPr="004F7393">
        <w:rPr>
          <w:sz w:val="28"/>
          <w:szCs w:val="28"/>
        </w:rPr>
        <w:t xml:space="preserve"> – </w:t>
      </w:r>
      <w:r w:rsidR="007A28F9">
        <w:rPr>
          <w:sz w:val="28"/>
          <w:szCs w:val="28"/>
          <w:lang w:val="ru-RU"/>
        </w:rPr>
        <w:t>535 967,31</w:t>
      </w:r>
      <w:r w:rsidRPr="004F7393">
        <w:rPr>
          <w:sz w:val="28"/>
          <w:szCs w:val="28"/>
        </w:rPr>
        <w:t xml:space="preserve"> рублей при плане </w:t>
      </w:r>
      <w:r w:rsidR="007A28F9">
        <w:rPr>
          <w:sz w:val="28"/>
          <w:szCs w:val="28"/>
          <w:lang w:val="ru-RU"/>
        </w:rPr>
        <w:t>537 256,00</w:t>
      </w:r>
      <w:r w:rsidRPr="004F7393">
        <w:rPr>
          <w:sz w:val="28"/>
          <w:szCs w:val="28"/>
        </w:rPr>
        <w:t xml:space="preserve"> рублей. </w:t>
      </w:r>
    </w:p>
    <w:p w:rsidR="00516FAE" w:rsidRDefault="00516FAE" w:rsidP="00516FAE">
      <w:pPr>
        <w:pStyle w:val="a5"/>
        <w:ind w:firstLine="567"/>
        <w:rPr>
          <w:sz w:val="28"/>
          <w:szCs w:val="28"/>
        </w:rPr>
      </w:pPr>
      <w:r w:rsidRPr="004F7393">
        <w:rPr>
          <w:sz w:val="28"/>
          <w:szCs w:val="28"/>
        </w:rPr>
        <w:t xml:space="preserve">Расходы на заработную плату с начислениями составили </w:t>
      </w:r>
      <w:r w:rsidR="007A28F9">
        <w:rPr>
          <w:sz w:val="28"/>
          <w:szCs w:val="28"/>
          <w:lang w:val="ru-RU"/>
        </w:rPr>
        <w:t>2 289 436,44</w:t>
      </w:r>
      <w:r w:rsidRPr="004F7393">
        <w:rPr>
          <w:sz w:val="28"/>
          <w:szCs w:val="28"/>
        </w:rPr>
        <w:t xml:space="preserve"> рублей при плане</w:t>
      </w:r>
      <w:r w:rsidR="000A1994">
        <w:rPr>
          <w:sz w:val="28"/>
          <w:szCs w:val="28"/>
          <w:lang w:val="ru-RU"/>
        </w:rPr>
        <w:t xml:space="preserve"> 2 301 117,00</w:t>
      </w:r>
      <w:r w:rsidRPr="004F7393">
        <w:rPr>
          <w:sz w:val="28"/>
          <w:szCs w:val="28"/>
        </w:rPr>
        <w:t xml:space="preserve"> рублей, что составляет </w:t>
      </w:r>
      <w:r w:rsidR="000A1994">
        <w:rPr>
          <w:sz w:val="28"/>
          <w:szCs w:val="28"/>
          <w:lang w:val="ru-RU"/>
        </w:rPr>
        <w:t>76,0</w:t>
      </w:r>
      <w:r w:rsidRPr="004F7393">
        <w:rPr>
          <w:sz w:val="28"/>
          <w:szCs w:val="28"/>
        </w:rPr>
        <w:t xml:space="preserve"> процентов от общих расходов на общегосударственные вопросы и </w:t>
      </w:r>
      <w:r w:rsidR="000A1994">
        <w:rPr>
          <w:sz w:val="28"/>
          <w:szCs w:val="28"/>
          <w:lang w:val="ru-RU"/>
        </w:rPr>
        <w:t>78,4</w:t>
      </w:r>
      <w:r w:rsidRPr="004F7393">
        <w:rPr>
          <w:sz w:val="28"/>
          <w:szCs w:val="28"/>
        </w:rPr>
        <w:t xml:space="preserve"> процентов  от расходов на содержание органов местного самоуправления.</w:t>
      </w:r>
    </w:p>
    <w:p w:rsidR="005015FE" w:rsidRPr="004F7393" w:rsidRDefault="005015FE" w:rsidP="00516FAE">
      <w:pPr>
        <w:pStyle w:val="a5"/>
        <w:ind w:firstLine="567"/>
        <w:rPr>
          <w:sz w:val="28"/>
          <w:szCs w:val="28"/>
        </w:rPr>
      </w:pPr>
    </w:p>
    <w:p w:rsidR="00516FAE" w:rsidRDefault="008E175A" w:rsidP="00516FAE">
      <w:pPr>
        <w:pStyle w:val="a5"/>
        <w:rPr>
          <w:sz w:val="28"/>
          <w:szCs w:val="28"/>
          <w:lang w:val="ru-RU"/>
        </w:rPr>
      </w:pPr>
      <w:r>
        <w:rPr>
          <w:szCs w:val="24"/>
          <w:lang w:val="ru-RU"/>
        </w:rPr>
        <w:tab/>
      </w:r>
      <w:r w:rsidRPr="005015FE">
        <w:rPr>
          <w:sz w:val="28"/>
          <w:szCs w:val="28"/>
          <w:lang w:val="ru-RU"/>
        </w:rPr>
        <w:t xml:space="preserve">По подразделу </w:t>
      </w:r>
      <w:r w:rsidRPr="005015FE">
        <w:rPr>
          <w:b/>
          <w:sz w:val="28"/>
          <w:szCs w:val="28"/>
          <w:lang w:val="ru-RU"/>
        </w:rPr>
        <w:t>(01 07) «Организация и проведение выборов»</w:t>
      </w:r>
      <w:r w:rsidRPr="005015FE">
        <w:rPr>
          <w:sz w:val="28"/>
          <w:szCs w:val="28"/>
          <w:lang w:val="ru-RU"/>
        </w:rPr>
        <w:t xml:space="preserve"> расходы составили 82 807,</w:t>
      </w:r>
      <w:r w:rsidR="005015FE" w:rsidRPr="005015FE">
        <w:rPr>
          <w:sz w:val="28"/>
          <w:szCs w:val="28"/>
          <w:lang w:val="ru-RU"/>
        </w:rPr>
        <w:t>74 рублей, что составляет 100,0 процентов от уточненного плана.</w:t>
      </w:r>
    </w:p>
    <w:p w:rsidR="005015FE" w:rsidRPr="005015FE" w:rsidRDefault="005015FE" w:rsidP="00516FAE">
      <w:pPr>
        <w:pStyle w:val="a5"/>
        <w:rPr>
          <w:sz w:val="28"/>
          <w:szCs w:val="28"/>
          <w:lang w:val="ru-RU"/>
        </w:rPr>
      </w:pPr>
    </w:p>
    <w:p w:rsidR="00516FAE" w:rsidRDefault="00516FAE" w:rsidP="00516FAE">
      <w:pPr>
        <w:pStyle w:val="a5"/>
        <w:rPr>
          <w:sz w:val="28"/>
          <w:szCs w:val="28"/>
          <w:lang w:val="ru-RU"/>
        </w:rPr>
      </w:pPr>
      <w:r w:rsidRPr="000C2FF7">
        <w:rPr>
          <w:szCs w:val="24"/>
          <w:lang w:val="ru-RU"/>
        </w:rPr>
        <w:tab/>
      </w:r>
      <w:r w:rsidRPr="002255C8">
        <w:rPr>
          <w:sz w:val="28"/>
          <w:szCs w:val="28"/>
        </w:rPr>
        <w:t>По подразделу</w:t>
      </w:r>
      <w:r w:rsidRPr="002255C8">
        <w:rPr>
          <w:sz w:val="28"/>
          <w:szCs w:val="28"/>
          <w:lang w:val="ru-RU"/>
        </w:rPr>
        <w:t xml:space="preserve"> </w:t>
      </w:r>
      <w:r w:rsidRPr="002255C8">
        <w:rPr>
          <w:sz w:val="28"/>
          <w:szCs w:val="28"/>
        </w:rPr>
        <w:t xml:space="preserve"> (</w:t>
      </w:r>
      <w:r w:rsidRPr="002255C8">
        <w:rPr>
          <w:b/>
          <w:sz w:val="28"/>
          <w:szCs w:val="28"/>
        </w:rPr>
        <w:t>01</w:t>
      </w:r>
      <w:r w:rsidRPr="002255C8">
        <w:rPr>
          <w:b/>
          <w:sz w:val="28"/>
          <w:szCs w:val="28"/>
          <w:lang w:val="ru-RU"/>
        </w:rPr>
        <w:t xml:space="preserve"> </w:t>
      </w:r>
      <w:r w:rsidRPr="002255C8">
        <w:rPr>
          <w:b/>
          <w:sz w:val="28"/>
          <w:szCs w:val="28"/>
        </w:rPr>
        <w:t>1</w:t>
      </w:r>
      <w:r w:rsidRPr="002255C8">
        <w:rPr>
          <w:b/>
          <w:sz w:val="28"/>
          <w:szCs w:val="28"/>
          <w:lang w:val="ru-RU"/>
        </w:rPr>
        <w:t>1</w:t>
      </w:r>
      <w:r w:rsidRPr="002255C8">
        <w:rPr>
          <w:sz w:val="28"/>
          <w:szCs w:val="28"/>
        </w:rPr>
        <w:t>)</w:t>
      </w:r>
      <w:r w:rsidRPr="002255C8">
        <w:rPr>
          <w:sz w:val="28"/>
          <w:szCs w:val="28"/>
          <w:lang w:val="ru-RU"/>
        </w:rPr>
        <w:t xml:space="preserve"> «</w:t>
      </w:r>
      <w:r w:rsidRPr="002255C8">
        <w:rPr>
          <w:b/>
          <w:sz w:val="28"/>
          <w:szCs w:val="28"/>
          <w:lang w:val="ru-RU"/>
        </w:rPr>
        <w:t>Резервные фонды</w:t>
      </w:r>
      <w:r w:rsidRPr="002255C8">
        <w:rPr>
          <w:sz w:val="28"/>
          <w:szCs w:val="28"/>
          <w:lang w:val="ru-RU"/>
        </w:rPr>
        <w:t>» расходов нет.</w:t>
      </w:r>
    </w:p>
    <w:p w:rsidR="005015FE" w:rsidRPr="002255C8" w:rsidRDefault="005015FE" w:rsidP="00516FAE">
      <w:pPr>
        <w:pStyle w:val="a5"/>
        <w:rPr>
          <w:sz w:val="28"/>
          <w:szCs w:val="28"/>
          <w:lang w:val="ru-RU"/>
        </w:rPr>
      </w:pPr>
    </w:p>
    <w:p w:rsidR="00516FAE" w:rsidRPr="002255C8" w:rsidRDefault="00516FAE" w:rsidP="00516FAE">
      <w:pPr>
        <w:pStyle w:val="a5"/>
        <w:ind w:firstLine="720"/>
        <w:rPr>
          <w:sz w:val="28"/>
          <w:szCs w:val="28"/>
          <w:lang w:val="ru-RU"/>
        </w:rPr>
      </w:pPr>
      <w:r w:rsidRPr="002255C8">
        <w:rPr>
          <w:sz w:val="28"/>
          <w:szCs w:val="28"/>
        </w:rPr>
        <w:t>По подразделу (</w:t>
      </w:r>
      <w:r w:rsidRPr="002255C8">
        <w:rPr>
          <w:b/>
          <w:sz w:val="28"/>
          <w:szCs w:val="28"/>
        </w:rPr>
        <w:t>01</w:t>
      </w:r>
      <w:r w:rsidRPr="002255C8">
        <w:rPr>
          <w:b/>
          <w:sz w:val="28"/>
          <w:szCs w:val="28"/>
          <w:lang w:val="ru-RU"/>
        </w:rPr>
        <w:t xml:space="preserve"> </w:t>
      </w:r>
      <w:r w:rsidRPr="002255C8">
        <w:rPr>
          <w:b/>
          <w:sz w:val="28"/>
          <w:szCs w:val="28"/>
        </w:rPr>
        <w:t>13)</w:t>
      </w:r>
      <w:r w:rsidRPr="002255C8">
        <w:rPr>
          <w:sz w:val="28"/>
          <w:szCs w:val="28"/>
        </w:rPr>
        <w:t xml:space="preserve"> «</w:t>
      </w:r>
      <w:r w:rsidRPr="002255C8">
        <w:rPr>
          <w:b/>
          <w:sz w:val="28"/>
          <w:szCs w:val="28"/>
        </w:rPr>
        <w:t>Другие общегосударственные вопросы</w:t>
      </w:r>
      <w:r w:rsidRPr="002255C8">
        <w:rPr>
          <w:sz w:val="28"/>
          <w:szCs w:val="28"/>
        </w:rPr>
        <w:t>»</w:t>
      </w:r>
      <w:r w:rsidR="00EF10E3">
        <w:rPr>
          <w:sz w:val="28"/>
          <w:szCs w:val="28"/>
          <w:lang w:val="ru-RU"/>
        </w:rPr>
        <w:t xml:space="preserve"> расходы в сумме 9200,00 рублей при плане 9</w:t>
      </w:r>
      <w:r w:rsidRPr="002255C8">
        <w:rPr>
          <w:sz w:val="28"/>
          <w:szCs w:val="28"/>
          <w:lang w:val="ru-RU"/>
        </w:rPr>
        <w:t>200,00 рублей. Расходы произведены:</w:t>
      </w:r>
    </w:p>
    <w:p w:rsidR="00516FAE" w:rsidRPr="002255C8" w:rsidRDefault="00516FAE" w:rsidP="00516FAE">
      <w:pPr>
        <w:pStyle w:val="a5"/>
        <w:ind w:firstLine="720"/>
        <w:rPr>
          <w:sz w:val="28"/>
          <w:szCs w:val="28"/>
          <w:lang w:val="ru-RU"/>
        </w:rPr>
      </w:pPr>
      <w:r w:rsidRPr="002255C8">
        <w:rPr>
          <w:sz w:val="28"/>
          <w:szCs w:val="28"/>
          <w:lang w:val="ru-RU"/>
        </w:rPr>
        <w:t>- на осуществление отдельных государственных полномочий Брянской области по профилактике безнадзорности и правонарушений несовершеннолетних, организации деятельности административных комиссий и определение п</w:t>
      </w:r>
      <w:r w:rsidRPr="002255C8">
        <w:rPr>
          <w:sz w:val="28"/>
          <w:szCs w:val="28"/>
        </w:rPr>
        <w:t>еречня должностных лиц органов местного самоуправления, уполномоченных составлять протоколы об административных правонарушениях</w:t>
      </w:r>
      <w:r w:rsidRPr="002255C8">
        <w:rPr>
          <w:sz w:val="28"/>
          <w:szCs w:val="28"/>
          <w:lang w:val="ru-RU"/>
        </w:rPr>
        <w:t xml:space="preserve"> в сумме 200,00 рублей;</w:t>
      </w:r>
    </w:p>
    <w:p w:rsidR="00516FAE" w:rsidRPr="002255C8" w:rsidRDefault="00516FAE" w:rsidP="00115B06">
      <w:pPr>
        <w:pStyle w:val="a5"/>
        <w:ind w:firstLine="720"/>
        <w:rPr>
          <w:sz w:val="28"/>
          <w:szCs w:val="28"/>
          <w:lang w:val="ru-RU"/>
        </w:rPr>
      </w:pPr>
      <w:r w:rsidRPr="002255C8">
        <w:rPr>
          <w:sz w:val="28"/>
          <w:szCs w:val="28"/>
          <w:lang w:val="ru-RU"/>
        </w:rPr>
        <w:t>- членские взносы муниципальных образований в сумме</w:t>
      </w:r>
      <w:r w:rsidR="00115B06">
        <w:rPr>
          <w:sz w:val="28"/>
          <w:szCs w:val="28"/>
          <w:lang w:val="ru-RU"/>
        </w:rPr>
        <w:t xml:space="preserve"> 9000,00 рублей</w:t>
      </w:r>
      <w:r w:rsidRPr="002255C8">
        <w:rPr>
          <w:sz w:val="28"/>
          <w:szCs w:val="28"/>
          <w:lang w:val="ru-RU"/>
        </w:rPr>
        <w:t>.</w:t>
      </w:r>
    </w:p>
    <w:p w:rsidR="00516FAE" w:rsidRPr="002255C8" w:rsidRDefault="00516FAE" w:rsidP="00516FAE">
      <w:pPr>
        <w:pStyle w:val="a5"/>
        <w:ind w:firstLine="709"/>
        <w:rPr>
          <w:sz w:val="28"/>
          <w:szCs w:val="28"/>
          <w:lang w:val="ru-RU"/>
        </w:rPr>
      </w:pPr>
      <w:r w:rsidRPr="002255C8">
        <w:rPr>
          <w:sz w:val="28"/>
          <w:szCs w:val="28"/>
        </w:rPr>
        <w:t xml:space="preserve">В общем объеме бюджета расходы на общегосударственные вопросы  на </w:t>
      </w:r>
      <w:r w:rsidR="00115B06">
        <w:rPr>
          <w:sz w:val="28"/>
          <w:szCs w:val="28"/>
          <w:lang w:val="ru-RU"/>
        </w:rPr>
        <w:t>1</w:t>
      </w:r>
      <w:r w:rsidRPr="002255C8">
        <w:rPr>
          <w:sz w:val="28"/>
          <w:szCs w:val="28"/>
          <w:lang w:val="ru-RU"/>
        </w:rPr>
        <w:t>,6 процентов больше</w:t>
      </w:r>
      <w:r w:rsidRPr="002255C8">
        <w:rPr>
          <w:sz w:val="28"/>
          <w:szCs w:val="28"/>
        </w:rPr>
        <w:t xml:space="preserve"> расходов прошлого года</w:t>
      </w:r>
      <w:r w:rsidRPr="002255C8">
        <w:rPr>
          <w:sz w:val="28"/>
          <w:szCs w:val="28"/>
          <w:lang w:val="ru-RU"/>
        </w:rPr>
        <w:t xml:space="preserve"> (</w:t>
      </w:r>
      <w:r w:rsidR="00115B06">
        <w:rPr>
          <w:sz w:val="28"/>
          <w:szCs w:val="28"/>
        </w:rPr>
        <w:t>2 964 </w:t>
      </w:r>
      <w:r w:rsidR="00115B06">
        <w:rPr>
          <w:sz w:val="28"/>
          <w:szCs w:val="28"/>
          <w:lang w:val="ru-RU"/>
        </w:rPr>
        <w:t>488,14</w:t>
      </w:r>
      <w:r w:rsidRPr="002255C8">
        <w:rPr>
          <w:sz w:val="28"/>
          <w:szCs w:val="28"/>
          <w:lang w:val="ru-RU"/>
        </w:rPr>
        <w:t xml:space="preserve"> рублей).</w:t>
      </w:r>
    </w:p>
    <w:p w:rsidR="00516FAE" w:rsidRDefault="00516FAE" w:rsidP="00516FAE">
      <w:pPr>
        <w:pStyle w:val="a5"/>
        <w:ind w:firstLine="709"/>
        <w:rPr>
          <w:szCs w:val="24"/>
          <w:lang w:val="ru-RU"/>
        </w:rPr>
      </w:pPr>
    </w:p>
    <w:p w:rsidR="00516FAE" w:rsidRPr="0060123A" w:rsidRDefault="00516FAE" w:rsidP="00516FAE">
      <w:pPr>
        <w:pStyle w:val="a5"/>
        <w:ind w:firstLine="720"/>
        <w:jc w:val="center"/>
        <w:rPr>
          <w:b/>
          <w:sz w:val="28"/>
          <w:szCs w:val="28"/>
          <w:u w:val="single"/>
          <w:lang w:val="ru-RU"/>
        </w:rPr>
      </w:pPr>
      <w:r w:rsidRPr="0060123A">
        <w:rPr>
          <w:b/>
          <w:sz w:val="28"/>
          <w:szCs w:val="28"/>
          <w:u w:val="single"/>
          <w:lang w:val="ru-RU"/>
        </w:rPr>
        <w:t>Раздел 02 00 «Национальная оборона»</w:t>
      </w:r>
    </w:p>
    <w:p w:rsidR="00516FAE" w:rsidRPr="0060123A" w:rsidRDefault="00516FAE" w:rsidP="00516FAE">
      <w:pPr>
        <w:pStyle w:val="a5"/>
        <w:ind w:firstLine="709"/>
        <w:rPr>
          <w:sz w:val="28"/>
          <w:szCs w:val="28"/>
          <w:lang w:val="ru-RU"/>
        </w:rPr>
      </w:pPr>
    </w:p>
    <w:p w:rsidR="00516FAE" w:rsidRDefault="00516FAE" w:rsidP="00516FAE">
      <w:pPr>
        <w:pStyle w:val="a5"/>
        <w:ind w:firstLine="709"/>
        <w:rPr>
          <w:sz w:val="28"/>
          <w:szCs w:val="28"/>
          <w:lang w:val="ru-RU"/>
        </w:rPr>
      </w:pPr>
      <w:r w:rsidRPr="0060123A">
        <w:rPr>
          <w:sz w:val="28"/>
          <w:szCs w:val="28"/>
        </w:rPr>
        <w:t xml:space="preserve">Раздел </w:t>
      </w:r>
      <w:r w:rsidRPr="0060123A">
        <w:rPr>
          <w:b/>
          <w:sz w:val="28"/>
          <w:szCs w:val="28"/>
        </w:rPr>
        <w:t>(02 00) «Национальная оборона</w:t>
      </w:r>
      <w:r w:rsidRPr="0060123A">
        <w:rPr>
          <w:b/>
          <w:i/>
          <w:sz w:val="28"/>
          <w:szCs w:val="28"/>
        </w:rPr>
        <w:t xml:space="preserve">»  </w:t>
      </w:r>
      <w:r w:rsidRPr="0060123A">
        <w:rPr>
          <w:sz w:val="28"/>
          <w:szCs w:val="28"/>
        </w:rPr>
        <w:t>включает в себя расход</w:t>
      </w:r>
      <w:r w:rsidRPr="0060123A">
        <w:rPr>
          <w:sz w:val="28"/>
          <w:szCs w:val="28"/>
          <w:lang w:val="ru-RU"/>
        </w:rPr>
        <w:t>ы</w:t>
      </w:r>
      <w:r w:rsidRPr="0060123A">
        <w:rPr>
          <w:sz w:val="28"/>
          <w:szCs w:val="28"/>
        </w:rPr>
        <w:t xml:space="preserve"> на осуществление полномочий по первично</w:t>
      </w:r>
      <w:r>
        <w:rPr>
          <w:sz w:val="28"/>
          <w:szCs w:val="28"/>
        </w:rPr>
        <w:t>му воинскому учету на территориях</w:t>
      </w:r>
      <w:r w:rsidRPr="0060123A">
        <w:rPr>
          <w:sz w:val="28"/>
          <w:szCs w:val="28"/>
        </w:rPr>
        <w:t xml:space="preserve">, где отсутствуют военные комиссариаты. Кассовые расходы составили </w:t>
      </w:r>
      <w:r w:rsidR="006B6E54">
        <w:rPr>
          <w:sz w:val="28"/>
          <w:szCs w:val="28"/>
          <w:lang w:val="ru-RU"/>
        </w:rPr>
        <w:t>198 263</w:t>
      </w:r>
      <w:r w:rsidRPr="0060123A">
        <w:rPr>
          <w:sz w:val="28"/>
          <w:szCs w:val="28"/>
          <w:lang w:val="ru-RU"/>
        </w:rPr>
        <w:t>,00</w:t>
      </w:r>
      <w:r w:rsidRPr="0060123A">
        <w:rPr>
          <w:sz w:val="28"/>
          <w:szCs w:val="28"/>
        </w:rPr>
        <w:t xml:space="preserve"> рублей</w:t>
      </w:r>
      <w:r w:rsidR="006B6E54">
        <w:rPr>
          <w:sz w:val="28"/>
          <w:szCs w:val="28"/>
          <w:lang w:val="ru-RU"/>
        </w:rPr>
        <w:t xml:space="preserve"> при плане 198 263</w:t>
      </w:r>
      <w:r w:rsidRPr="0060123A">
        <w:rPr>
          <w:sz w:val="28"/>
          <w:szCs w:val="28"/>
          <w:lang w:val="ru-RU"/>
        </w:rPr>
        <w:t xml:space="preserve">,00 рублей, что составляет 100 процентов. </w:t>
      </w:r>
    </w:p>
    <w:p w:rsidR="00516FAE" w:rsidRDefault="00516FAE" w:rsidP="00516FAE">
      <w:pPr>
        <w:pStyle w:val="a5"/>
        <w:ind w:firstLine="720"/>
        <w:rPr>
          <w:sz w:val="28"/>
          <w:szCs w:val="28"/>
          <w:lang w:val="ru-RU"/>
        </w:rPr>
      </w:pPr>
      <w:r w:rsidRPr="006F250B">
        <w:rPr>
          <w:sz w:val="28"/>
          <w:szCs w:val="28"/>
        </w:rPr>
        <w:t>Расходы по данному разделу состоят из расходов</w:t>
      </w:r>
      <w:r>
        <w:rPr>
          <w:sz w:val="28"/>
          <w:szCs w:val="28"/>
          <w:lang w:val="ru-RU"/>
        </w:rPr>
        <w:t>:</w:t>
      </w:r>
    </w:p>
    <w:p w:rsidR="00516FAE" w:rsidRPr="0060123A" w:rsidRDefault="00516FAE" w:rsidP="00516FAE">
      <w:pPr>
        <w:pStyle w:val="a5"/>
        <w:ind w:firstLine="709"/>
        <w:rPr>
          <w:sz w:val="28"/>
          <w:szCs w:val="28"/>
          <w:lang w:val="ru-RU"/>
        </w:rPr>
      </w:pPr>
      <w:r>
        <w:rPr>
          <w:sz w:val="28"/>
          <w:szCs w:val="28"/>
          <w:lang w:val="ru-RU"/>
        </w:rPr>
        <w:t xml:space="preserve">-мобилизационная и вневойсковая подготовка </w:t>
      </w:r>
      <w:r w:rsidRPr="009E08E5">
        <w:rPr>
          <w:b/>
          <w:sz w:val="28"/>
          <w:szCs w:val="28"/>
          <w:lang w:val="ru-RU"/>
        </w:rPr>
        <w:t>(02 03)</w:t>
      </w:r>
      <w:r>
        <w:rPr>
          <w:b/>
          <w:sz w:val="28"/>
          <w:szCs w:val="28"/>
          <w:lang w:val="ru-RU"/>
        </w:rPr>
        <w:t>.</w:t>
      </w:r>
    </w:p>
    <w:p w:rsidR="005015FE" w:rsidRPr="001C065C" w:rsidRDefault="00516FAE" w:rsidP="001C065C">
      <w:pPr>
        <w:pStyle w:val="a5"/>
        <w:ind w:firstLine="567"/>
        <w:rPr>
          <w:sz w:val="28"/>
          <w:szCs w:val="28"/>
          <w:lang w:val="ru-RU"/>
        </w:rPr>
      </w:pPr>
      <w:r w:rsidRPr="0060123A">
        <w:rPr>
          <w:sz w:val="28"/>
          <w:szCs w:val="28"/>
        </w:rPr>
        <w:t xml:space="preserve">В общем объеме бюджета  расходы на национальную оборону  составили  </w:t>
      </w:r>
      <w:r w:rsidR="006B6E54">
        <w:rPr>
          <w:sz w:val="28"/>
          <w:szCs w:val="28"/>
          <w:lang w:val="ru-RU"/>
        </w:rPr>
        <w:t>1,5</w:t>
      </w:r>
      <w:r w:rsidRPr="0060123A">
        <w:rPr>
          <w:sz w:val="28"/>
          <w:szCs w:val="28"/>
        </w:rPr>
        <w:t xml:space="preserve"> процентов.</w:t>
      </w:r>
    </w:p>
    <w:p w:rsidR="005015FE" w:rsidRDefault="005015FE" w:rsidP="00516FAE">
      <w:pPr>
        <w:pStyle w:val="a5"/>
        <w:ind w:firstLine="567"/>
        <w:rPr>
          <w:szCs w:val="24"/>
          <w:lang w:val="ru-RU"/>
        </w:rPr>
      </w:pPr>
    </w:p>
    <w:p w:rsidR="00516FAE" w:rsidRPr="001C065C" w:rsidRDefault="00516FAE" w:rsidP="001C065C">
      <w:pPr>
        <w:pStyle w:val="a5"/>
        <w:ind w:firstLine="720"/>
        <w:jc w:val="center"/>
        <w:rPr>
          <w:b/>
          <w:sz w:val="28"/>
          <w:szCs w:val="28"/>
          <w:u w:val="single"/>
          <w:lang w:val="ru-RU"/>
        </w:rPr>
      </w:pPr>
      <w:r w:rsidRPr="00064237">
        <w:rPr>
          <w:b/>
          <w:sz w:val="28"/>
          <w:szCs w:val="28"/>
          <w:u w:val="single"/>
          <w:lang w:val="ru-RU"/>
        </w:rPr>
        <w:t>Раздел 03 00 «Национальная безопасность и п</w:t>
      </w:r>
      <w:r w:rsidR="001C065C">
        <w:rPr>
          <w:b/>
          <w:sz w:val="28"/>
          <w:szCs w:val="28"/>
          <w:u w:val="single"/>
          <w:lang w:val="ru-RU"/>
        </w:rPr>
        <w:t>равоохранительная деятельность»</w:t>
      </w:r>
    </w:p>
    <w:p w:rsidR="00516FAE" w:rsidRDefault="00516FAE" w:rsidP="00516FAE">
      <w:pPr>
        <w:pStyle w:val="a5"/>
        <w:ind w:firstLine="567"/>
        <w:rPr>
          <w:sz w:val="28"/>
          <w:szCs w:val="28"/>
          <w:lang w:val="ru-RU"/>
        </w:rPr>
      </w:pPr>
      <w:r w:rsidRPr="00064237">
        <w:rPr>
          <w:sz w:val="28"/>
          <w:szCs w:val="28"/>
          <w:lang w:val="ru-RU"/>
        </w:rPr>
        <w:lastRenderedPageBreak/>
        <w:t>П</w:t>
      </w:r>
      <w:r w:rsidRPr="00064237">
        <w:rPr>
          <w:sz w:val="28"/>
          <w:szCs w:val="28"/>
        </w:rPr>
        <w:t xml:space="preserve">о разделу </w:t>
      </w:r>
      <w:r w:rsidRPr="00064237">
        <w:rPr>
          <w:b/>
          <w:sz w:val="28"/>
          <w:szCs w:val="28"/>
        </w:rPr>
        <w:t>(03</w:t>
      </w:r>
      <w:r w:rsidRPr="00064237">
        <w:rPr>
          <w:b/>
          <w:sz w:val="28"/>
          <w:szCs w:val="28"/>
          <w:lang w:val="ru-RU"/>
        </w:rPr>
        <w:t xml:space="preserve"> </w:t>
      </w:r>
      <w:r w:rsidRPr="00064237">
        <w:rPr>
          <w:b/>
          <w:sz w:val="28"/>
          <w:szCs w:val="28"/>
        </w:rPr>
        <w:t>00) «Национальная безопасность и правоохранительная деятельность»</w:t>
      </w:r>
      <w:r w:rsidRPr="00064237">
        <w:rPr>
          <w:b/>
          <w:sz w:val="28"/>
          <w:szCs w:val="28"/>
          <w:lang w:val="ru-RU"/>
        </w:rPr>
        <w:t xml:space="preserve"> </w:t>
      </w:r>
      <w:r w:rsidRPr="00064237">
        <w:rPr>
          <w:sz w:val="28"/>
          <w:szCs w:val="28"/>
          <w:lang w:val="ru-RU"/>
        </w:rPr>
        <w:t>расходы на мероприятия первичной пожарной безопасности</w:t>
      </w:r>
      <w:r w:rsidRPr="00064237">
        <w:rPr>
          <w:b/>
          <w:i/>
          <w:sz w:val="28"/>
          <w:szCs w:val="28"/>
        </w:rPr>
        <w:t xml:space="preserve"> </w:t>
      </w:r>
      <w:r w:rsidR="006B6E54">
        <w:rPr>
          <w:sz w:val="28"/>
          <w:szCs w:val="28"/>
          <w:lang w:val="ru-RU"/>
        </w:rPr>
        <w:t>составили 19 948,50</w:t>
      </w:r>
      <w:r w:rsidRPr="00064237">
        <w:rPr>
          <w:sz w:val="28"/>
          <w:szCs w:val="28"/>
          <w:lang w:val="ru-RU"/>
        </w:rPr>
        <w:t xml:space="preserve"> рублей или 100 процентов к уточненному годовому плану.</w:t>
      </w:r>
    </w:p>
    <w:p w:rsidR="00516FAE" w:rsidRDefault="00516FAE" w:rsidP="00516FAE">
      <w:pPr>
        <w:pStyle w:val="a5"/>
        <w:ind w:firstLine="720"/>
        <w:rPr>
          <w:sz w:val="28"/>
          <w:szCs w:val="28"/>
          <w:lang w:val="ru-RU"/>
        </w:rPr>
      </w:pPr>
      <w:r w:rsidRPr="006F250B">
        <w:rPr>
          <w:sz w:val="28"/>
          <w:szCs w:val="28"/>
        </w:rPr>
        <w:t>Расходы по данному разделу состоят из расходов</w:t>
      </w:r>
      <w:r>
        <w:rPr>
          <w:sz w:val="28"/>
          <w:szCs w:val="28"/>
          <w:lang w:val="ru-RU"/>
        </w:rPr>
        <w:t>:</w:t>
      </w:r>
    </w:p>
    <w:p w:rsidR="00516FAE" w:rsidRPr="00064237" w:rsidRDefault="00516FAE" w:rsidP="00516FAE">
      <w:pPr>
        <w:pStyle w:val="a5"/>
        <w:ind w:firstLine="567"/>
        <w:rPr>
          <w:sz w:val="28"/>
          <w:szCs w:val="28"/>
          <w:lang w:val="ru-RU"/>
        </w:rPr>
      </w:pPr>
      <w:r>
        <w:rPr>
          <w:sz w:val="28"/>
          <w:szCs w:val="28"/>
          <w:lang w:val="ru-RU"/>
        </w:rPr>
        <w:t xml:space="preserve">-защита населения и территории от чрезвычайных ситуаций природного и техногенного характера, гражданская оборона </w:t>
      </w:r>
      <w:r w:rsidRPr="009E08E5">
        <w:rPr>
          <w:b/>
          <w:sz w:val="28"/>
          <w:szCs w:val="28"/>
          <w:lang w:val="ru-RU"/>
        </w:rPr>
        <w:t>(03 09).</w:t>
      </w:r>
      <w:r w:rsidRPr="00064237">
        <w:rPr>
          <w:sz w:val="28"/>
          <w:szCs w:val="28"/>
        </w:rPr>
        <w:t xml:space="preserve"> </w:t>
      </w:r>
    </w:p>
    <w:p w:rsidR="00516FAE" w:rsidRPr="00064237" w:rsidRDefault="00516FAE" w:rsidP="00516FAE">
      <w:pPr>
        <w:pStyle w:val="a5"/>
        <w:ind w:firstLine="567"/>
        <w:rPr>
          <w:sz w:val="28"/>
          <w:szCs w:val="28"/>
          <w:lang w:val="ru-RU"/>
        </w:rPr>
      </w:pPr>
      <w:r w:rsidRPr="00064237">
        <w:rPr>
          <w:sz w:val="28"/>
          <w:szCs w:val="28"/>
        </w:rPr>
        <w:t xml:space="preserve">В общем объеме бюджета  расходы на национальную </w:t>
      </w:r>
      <w:r w:rsidRPr="00064237">
        <w:rPr>
          <w:sz w:val="28"/>
          <w:szCs w:val="28"/>
          <w:lang w:val="ru-RU"/>
        </w:rPr>
        <w:t>безопасность и правоохранительную деятельность</w:t>
      </w:r>
      <w:r w:rsidRPr="00064237">
        <w:rPr>
          <w:sz w:val="28"/>
          <w:szCs w:val="28"/>
        </w:rPr>
        <w:t xml:space="preserve">  составили  </w:t>
      </w:r>
      <w:r w:rsidRPr="00064237">
        <w:rPr>
          <w:sz w:val="28"/>
          <w:szCs w:val="28"/>
          <w:lang w:val="ru-RU"/>
        </w:rPr>
        <w:t>0,1</w:t>
      </w:r>
      <w:r w:rsidRPr="00064237">
        <w:rPr>
          <w:sz w:val="28"/>
          <w:szCs w:val="28"/>
        </w:rPr>
        <w:t xml:space="preserve"> процентов.</w:t>
      </w:r>
    </w:p>
    <w:p w:rsidR="00516FAE" w:rsidRPr="003D5CE2" w:rsidRDefault="00516FAE" w:rsidP="00516FAE">
      <w:pPr>
        <w:pStyle w:val="a5"/>
        <w:ind w:firstLine="567"/>
        <w:rPr>
          <w:szCs w:val="24"/>
          <w:lang w:val="ru-RU"/>
        </w:rPr>
      </w:pPr>
    </w:p>
    <w:p w:rsidR="00516FAE" w:rsidRPr="00F4707F" w:rsidRDefault="00516FAE" w:rsidP="00516FAE">
      <w:pPr>
        <w:pStyle w:val="a5"/>
        <w:ind w:firstLine="720"/>
        <w:jc w:val="center"/>
        <w:rPr>
          <w:b/>
          <w:sz w:val="28"/>
          <w:szCs w:val="28"/>
          <w:u w:val="single"/>
          <w:lang w:val="ru-RU"/>
        </w:rPr>
      </w:pPr>
      <w:r w:rsidRPr="00762D45">
        <w:rPr>
          <w:b/>
          <w:sz w:val="28"/>
          <w:szCs w:val="28"/>
          <w:u w:val="single"/>
          <w:lang w:val="ru-RU"/>
        </w:rPr>
        <w:t>Раздел</w:t>
      </w:r>
      <w:r w:rsidRPr="00F4707F">
        <w:rPr>
          <w:b/>
          <w:sz w:val="28"/>
          <w:szCs w:val="28"/>
          <w:u w:val="single"/>
          <w:lang w:val="ru-RU"/>
        </w:rPr>
        <w:t xml:space="preserve"> 04 00 «Национальная экономика»</w:t>
      </w:r>
    </w:p>
    <w:p w:rsidR="00516FAE" w:rsidRPr="00F4707F" w:rsidRDefault="00516FAE" w:rsidP="00516FAE">
      <w:pPr>
        <w:pStyle w:val="a5"/>
        <w:ind w:firstLine="709"/>
        <w:rPr>
          <w:sz w:val="28"/>
          <w:szCs w:val="28"/>
          <w:lang w:val="ru-RU"/>
        </w:rPr>
      </w:pPr>
    </w:p>
    <w:p w:rsidR="00516FAE" w:rsidRPr="00F4707F" w:rsidRDefault="00516FAE" w:rsidP="00516FAE">
      <w:pPr>
        <w:ind w:firstLine="567"/>
        <w:jc w:val="both"/>
        <w:rPr>
          <w:sz w:val="28"/>
          <w:szCs w:val="28"/>
        </w:rPr>
      </w:pPr>
      <w:r w:rsidRPr="00F4707F">
        <w:rPr>
          <w:sz w:val="28"/>
          <w:szCs w:val="28"/>
        </w:rPr>
        <w:t xml:space="preserve">По разделу </w:t>
      </w:r>
      <w:r w:rsidRPr="00F4707F">
        <w:rPr>
          <w:b/>
          <w:sz w:val="28"/>
          <w:szCs w:val="28"/>
        </w:rPr>
        <w:t>04 00 «Национальная экономика»</w:t>
      </w:r>
      <w:r w:rsidR="00762D45">
        <w:rPr>
          <w:sz w:val="28"/>
          <w:szCs w:val="28"/>
        </w:rPr>
        <w:t xml:space="preserve"> за 2019 год расходы в сумме 4 129 032,00</w:t>
      </w:r>
      <w:r w:rsidRPr="00F4707F">
        <w:rPr>
          <w:sz w:val="28"/>
          <w:szCs w:val="28"/>
        </w:rPr>
        <w:t xml:space="preserve"> рублей, что составляет 94,82 процентов от уточненного годового плана. </w:t>
      </w:r>
    </w:p>
    <w:p w:rsidR="00516FAE" w:rsidRPr="00F4707F" w:rsidRDefault="00516FAE" w:rsidP="00516FAE">
      <w:pPr>
        <w:pStyle w:val="a5"/>
        <w:ind w:firstLine="567"/>
        <w:rPr>
          <w:sz w:val="28"/>
          <w:szCs w:val="28"/>
          <w:lang w:val="ru-RU"/>
        </w:rPr>
      </w:pPr>
      <w:r w:rsidRPr="00F4707F">
        <w:rPr>
          <w:sz w:val="28"/>
          <w:szCs w:val="28"/>
        </w:rPr>
        <w:t>Расходы по данному разделу состоят из расходов</w:t>
      </w:r>
      <w:r w:rsidRPr="00F4707F">
        <w:rPr>
          <w:sz w:val="28"/>
          <w:szCs w:val="28"/>
          <w:lang w:val="ru-RU"/>
        </w:rPr>
        <w:t>:</w:t>
      </w:r>
    </w:p>
    <w:p w:rsidR="00516FAE" w:rsidRPr="00F4707F" w:rsidRDefault="00516FAE" w:rsidP="00516FAE">
      <w:pPr>
        <w:ind w:firstLine="567"/>
        <w:jc w:val="both"/>
        <w:rPr>
          <w:sz w:val="28"/>
          <w:szCs w:val="28"/>
        </w:rPr>
      </w:pPr>
      <w:r w:rsidRPr="00F4707F">
        <w:rPr>
          <w:sz w:val="28"/>
          <w:szCs w:val="28"/>
        </w:rPr>
        <w:t xml:space="preserve">-Водное хозяйство </w:t>
      </w:r>
      <w:r w:rsidRPr="009E08E5">
        <w:rPr>
          <w:b/>
          <w:sz w:val="28"/>
          <w:szCs w:val="28"/>
        </w:rPr>
        <w:t>(04 06);</w:t>
      </w:r>
    </w:p>
    <w:p w:rsidR="00516FAE" w:rsidRPr="00F4707F" w:rsidRDefault="00516FAE" w:rsidP="00516FAE">
      <w:pPr>
        <w:ind w:firstLine="567"/>
        <w:jc w:val="both"/>
        <w:rPr>
          <w:sz w:val="28"/>
          <w:szCs w:val="28"/>
        </w:rPr>
      </w:pPr>
      <w:r w:rsidRPr="00F4707F">
        <w:rPr>
          <w:sz w:val="28"/>
          <w:szCs w:val="28"/>
        </w:rPr>
        <w:t>-Дорожное хозяйство (дорожные фонды)</w:t>
      </w:r>
      <w:r>
        <w:rPr>
          <w:sz w:val="28"/>
          <w:szCs w:val="28"/>
        </w:rPr>
        <w:t xml:space="preserve"> </w:t>
      </w:r>
      <w:r w:rsidRPr="009E08E5">
        <w:rPr>
          <w:b/>
          <w:sz w:val="28"/>
          <w:szCs w:val="28"/>
        </w:rPr>
        <w:t>(04 09);</w:t>
      </w:r>
    </w:p>
    <w:p w:rsidR="00516FAE" w:rsidRPr="00F4707F" w:rsidRDefault="00516FAE" w:rsidP="00516FAE">
      <w:pPr>
        <w:ind w:firstLine="567"/>
        <w:jc w:val="both"/>
        <w:rPr>
          <w:sz w:val="28"/>
          <w:szCs w:val="28"/>
        </w:rPr>
      </w:pPr>
      <w:r w:rsidRPr="00F4707F">
        <w:rPr>
          <w:sz w:val="28"/>
          <w:szCs w:val="28"/>
        </w:rPr>
        <w:t>-Другие вопросы в области национальной экономики</w:t>
      </w:r>
      <w:r>
        <w:rPr>
          <w:sz w:val="28"/>
          <w:szCs w:val="28"/>
        </w:rPr>
        <w:t xml:space="preserve"> </w:t>
      </w:r>
      <w:r w:rsidRPr="009E08E5">
        <w:rPr>
          <w:b/>
          <w:sz w:val="28"/>
          <w:szCs w:val="28"/>
        </w:rPr>
        <w:t>(04 12).</w:t>
      </w:r>
    </w:p>
    <w:p w:rsidR="00516FAE" w:rsidRPr="00F4707F" w:rsidRDefault="00516FAE" w:rsidP="00516FAE">
      <w:pPr>
        <w:ind w:firstLine="567"/>
        <w:jc w:val="both"/>
        <w:rPr>
          <w:sz w:val="28"/>
          <w:szCs w:val="28"/>
        </w:rPr>
      </w:pPr>
    </w:p>
    <w:p w:rsidR="00516FAE" w:rsidRPr="00F4707F" w:rsidRDefault="00516FAE" w:rsidP="00516FAE">
      <w:pPr>
        <w:pStyle w:val="a5"/>
        <w:rPr>
          <w:sz w:val="28"/>
          <w:szCs w:val="28"/>
          <w:lang w:val="ru-RU"/>
        </w:rPr>
      </w:pPr>
      <w:r w:rsidRPr="00F4707F">
        <w:rPr>
          <w:sz w:val="28"/>
          <w:szCs w:val="28"/>
        </w:rPr>
        <w:t xml:space="preserve">По подразделу  </w:t>
      </w:r>
      <w:r w:rsidRPr="00F4707F">
        <w:rPr>
          <w:b/>
          <w:sz w:val="28"/>
          <w:szCs w:val="28"/>
          <w:lang w:val="ru-RU"/>
        </w:rPr>
        <w:t>(</w:t>
      </w:r>
      <w:r w:rsidRPr="00F4707F">
        <w:rPr>
          <w:b/>
          <w:sz w:val="28"/>
          <w:szCs w:val="28"/>
        </w:rPr>
        <w:t>04 06</w:t>
      </w:r>
      <w:r w:rsidRPr="00F4707F">
        <w:rPr>
          <w:b/>
          <w:sz w:val="28"/>
          <w:szCs w:val="28"/>
          <w:lang w:val="ru-RU"/>
        </w:rPr>
        <w:t>)</w:t>
      </w:r>
      <w:r w:rsidRPr="00F4707F">
        <w:rPr>
          <w:b/>
          <w:sz w:val="28"/>
          <w:szCs w:val="28"/>
        </w:rPr>
        <w:t xml:space="preserve"> «Водное хозяйство</w:t>
      </w:r>
      <w:r w:rsidRPr="00F4707F">
        <w:rPr>
          <w:sz w:val="28"/>
          <w:szCs w:val="28"/>
        </w:rPr>
        <w:t xml:space="preserve">»   расходы </w:t>
      </w:r>
      <w:r w:rsidR="00762D45">
        <w:rPr>
          <w:sz w:val="28"/>
          <w:szCs w:val="28"/>
          <w:lang w:val="ru-RU"/>
        </w:rPr>
        <w:t>за 2019</w:t>
      </w:r>
      <w:r w:rsidRPr="00F4707F">
        <w:rPr>
          <w:sz w:val="28"/>
          <w:szCs w:val="28"/>
          <w:lang w:val="ru-RU"/>
        </w:rPr>
        <w:t xml:space="preserve"> год на страхование гидротехнических сооружений составляют 27</w:t>
      </w:r>
      <w:r w:rsidR="00B63550">
        <w:rPr>
          <w:sz w:val="28"/>
          <w:szCs w:val="28"/>
          <w:lang w:val="ru-RU"/>
        </w:rPr>
        <w:t xml:space="preserve"> </w:t>
      </w:r>
      <w:r w:rsidRPr="00F4707F">
        <w:rPr>
          <w:sz w:val="28"/>
          <w:szCs w:val="28"/>
          <w:lang w:val="ru-RU"/>
        </w:rPr>
        <w:t xml:space="preserve">840,00 рублей или 100 процентов от уточненного годового плана. </w:t>
      </w:r>
    </w:p>
    <w:p w:rsidR="00516FAE" w:rsidRPr="00F4707F" w:rsidRDefault="00516FAE" w:rsidP="00516FAE">
      <w:pPr>
        <w:pStyle w:val="a5"/>
        <w:rPr>
          <w:sz w:val="28"/>
          <w:szCs w:val="28"/>
        </w:rPr>
      </w:pPr>
    </w:p>
    <w:p w:rsidR="00516FAE" w:rsidRPr="00F4707F" w:rsidRDefault="00516FAE" w:rsidP="00516FAE">
      <w:pPr>
        <w:pStyle w:val="a5"/>
        <w:rPr>
          <w:sz w:val="28"/>
          <w:szCs w:val="28"/>
          <w:lang w:val="ru-RU"/>
        </w:rPr>
      </w:pPr>
      <w:r w:rsidRPr="00F4707F">
        <w:rPr>
          <w:sz w:val="28"/>
          <w:szCs w:val="28"/>
        </w:rPr>
        <w:t xml:space="preserve">По подразделу </w:t>
      </w:r>
      <w:r w:rsidRPr="00F4707F">
        <w:rPr>
          <w:b/>
          <w:sz w:val="28"/>
          <w:szCs w:val="28"/>
          <w:lang w:val="ru-RU"/>
        </w:rPr>
        <w:t>(</w:t>
      </w:r>
      <w:r w:rsidRPr="00F4707F">
        <w:rPr>
          <w:b/>
          <w:sz w:val="28"/>
          <w:szCs w:val="28"/>
        </w:rPr>
        <w:t>04 09</w:t>
      </w:r>
      <w:r w:rsidRPr="00F4707F">
        <w:rPr>
          <w:b/>
          <w:sz w:val="28"/>
          <w:szCs w:val="28"/>
          <w:lang w:val="ru-RU"/>
        </w:rPr>
        <w:t>)</w:t>
      </w:r>
      <w:r w:rsidRPr="00F4707F">
        <w:rPr>
          <w:sz w:val="28"/>
          <w:szCs w:val="28"/>
        </w:rPr>
        <w:t xml:space="preserve"> «</w:t>
      </w:r>
      <w:r w:rsidRPr="00F4707F">
        <w:rPr>
          <w:b/>
          <w:sz w:val="28"/>
          <w:szCs w:val="28"/>
        </w:rPr>
        <w:t xml:space="preserve">Дорожное </w:t>
      </w:r>
      <w:r w:rsidRPr="00F4707F">
        <w:rPr>
          <w:b/>
          <w:sz w:val="28"/>
          <w:szCs w:val="28"/>
          <w:lang w:val="ru-RU"/>
        </w:rPr>
        <w:t>х</w:t>
      </w:r>
      <w:r w:rsidRPr="00F4707F">
        <w:rPr>
          <w:b/>
          <w:sz w:val="28"/>
          <w:szCs w:val="28"/>
        </w:rPr>
        <w:t>озяйство</w:t>
      </w:r>
      <w:r w:rsidRPr="00F4707F">
        <w:rPr>
          <w:b/>
          <w:sz w:val="28"/>
          <w:szCs w:val="28"/>
          <w:lang w:val="ru-RU"/>
        </w:rPr>
        <w:t xml:space="preserve"> (дорожные фонды)</w:t>
      </w:r>
      <w:r w:rsidRPr="00F4707F">
        <w:rPr>
          <w:sz w:val="28"/>
          <w:szCs w:val="28"/>
        </w:rPr>
        <w:t xml:space="preserve">» расходы </w:t>
      </w:r>
      <w:r w:rsidRPr="00F4707F">
        <w:rPr>
          <w:sz w:val="28"/>
          <w:szCs w:val="28"/>
          <w:lang w:val="ru-RU"/>
        </w:rPr>
        <w:t>произведены в сумме</w:t>
      </w:r>
      <w:r w:rsidRPr="00F4707F">
        <w:rPr>
          <w:sz w:val="28"/>
          <w:szCs w:val="28"/>
        </w:rPr>
        <w:t xml:space="preserve"> </w:t>
      </w:r>
      <w:r w:rsidR="00762D45">
        <w:rPr>
          <w:sz w:val="28"/>
          <w:szCs w:val="28"/>
          <w:lang w:val="ru-RU"/>
        </w:rPr>
        <w:t>3 867 415,34</w:t>
      </w:r>
      <w:r w:rsidRPr="00F4707F">
        <w:rPr>
          <w:sz w:val="28"/>
          <w:szCs w:val="28"/>
        </w:rPr>
        <w:t xml:space="preserve"> рублей, что составляет </w:t>
      </w:r>
      <w:r w:rsidR="00762D45">
        <w:rPr>
          <w:sz w:val="28"/>
          <w:szCs w:val="28"/>
          <w:lang w:val="ru-RU"/>
        </w:rPr>
        <w:t>82,32</w:t>
      </w:r>
      <w:r w:rsidRPr="00F4707F">
        <w:rPr>
          <w:sz w:val="28"/>
          <w:szCs w:val="28"/>
        </w:rPr>
        <w:t xml:space="preserve"> </w:t>
      </w:r>
      <w:r w:rsidRPr="00F4707F">
        <w:rPr>
          <w:sz w:val="28"/>
          <w:szCs w:val="28"/>
          <w:lang w:val="ru-RU"/>
        </w:rPr>
        <w:t>процентов</w:t>
      </w:r>
      <w:r w:rsidRPr="00F4707F">
        <w:rPr>
          <w:sz w:val="28"/>
          <w:szCs w:val="28"/>
        </w:rPr>
        <w:t xml:space="preserve"> от годового плана</w:t>
      </w:r>
      <w:r w:rsidRPr="00F4707F">
        <w:rPr>
          <w:sz w:val="28"/>
          <w:szCs w:val="28"/>
          <w:lang w:val="ru-RU"/>
        </w:rPr>
        <w:t>.</w:t>
      </w:r>
    </w:p>
    <w:p w:rsidR="00516FAE" w:rsidRPr="00F4707F" w:rsidRDefault="00516FAE" w:rsidP="00516FAE">
      <w:pPr>
        <w:ind w:firstLine="567"/>
        <w:jc w:val="both"/>
        <w:rPr>
          <w:sz w:val="28"/>
          <w:szCs w:val="28"/>
        </w:rPr>
      </w:pPr>
      <w:r w:rsidRPr="00F4707F">
        <w:rPr>
          <w:sz w:val="28"/>
          <w:szCs w:val="28"/>
        </w:rPr>
        <w:t>С 1 января 2014 года в муниципальном образовании «Поселок Ивот» в соответствии со статьей 179.4 Бюджетного кодекса Российской Федерации, решением Ивотского поселкового Совета народных депутатов от 14.10.2013 № 02-208 предусмотрено создание муниципального дорожного фонда, также данным решением утвержден порядок формирования и использования бюджетных ассигнований муниципального дорожного фонда. Объем бюджетных асс</w:t>
      </w:r>
      <w:r w:rsidR="00762D45">
        <w:rPr>
          <w:sz w:val="28"/>
          <w:szCs w:val="28"/>
        </w:rPr>
        <w:t>игнований дорожного фонда в 2019</w:t>
      </w:r>
      <w:r w:rsidRPr="00F4707F">
        <w:rPr>
          <w:sz w:val="28"/>
          <w:szCs w:val="28"/>
        </w:rPr>
        <w:t xml:space="preserve"> году планировался в сумме 1</w:t>
      </w:r>
      <w:r w:rsidR="00762D45">
        <w:rPr>
          <w:sz w:val="28"/>
          <w:szCs w:val="28"/>
        </w:rPr>
        <w:t> 823 270</w:t>
      </w:r>
      <w:r w:rsidRPr="00F4707F">
        <w:rPr>
          <w:sz w:val="28"/>
          <w:szCs w:val="28"/>
        </w:rPr>
        <w:t>,00 рублей. Однако в связи с неиспользованным остатков средс</w:t>
      </w:r>
      <w:r w:rsidR="00762D45">
        <w:rPr>
          <w:sz w:val="28"/>
          <w:szCs w:val="28"/>
        </w:rPr>
        <w:t>тв дорожного фонда на 01.01.2019</w:t>
      </w:r>
      <w:r w:rsidRPr="00F4707F">
        <w:rPr>
          <w:sz w:val="28"/>
          <w:szCs w:val="28"/>
        </w:rPr>
        <w:t>г. размер муниципального дорожного фонда</w:t>
      </w:r>
      <w:r w:rsidR="00A560F4">
        <w:rPr>
          <w:sz w:val="28"/>
          <w:szCs w:val="28"/>
        </w:rPr>
        <w:t xml:space="preserve"> изменился и составил 2 200 982,75</w:t>
      </w:r>
      <w:r w:rsidRPr="00F4707F">
        <w:rPr>
          <w:sz w:val="28"/>
          <w:szCs w:val="28"/>
        </w:rPr>
        <w:t xml:space="preserve"> рублей.</w:t>
      </w:r>
    </w:p>
    <w:p w:rsidR="00516FAE" w:rsidRPr="00F4707F" w:rsidRDefault="00A560F4" w:rsidP="00516FAE">
      <w:pPr>
        <w:ind w:firstLine="567"/>
        <w:jc w:val="both"/>
        <w:rPr>
          <w:sz w:val="28"/>
          <w:szCs w:val="28"/>
        </w:rPr>
      </w:pPr>
      <w:r>
        <w:rPr>
          <w:sz w:val="28"/>
          <w:szCs w:val="28"/>
        </w:rPr>
        <w:t>За 2019</w:t>
      </w:r>
      <w:r w:rsidR="00516FAE" w:rsidRPr="00F4707F">
        <w:rPr>
          <w:sz w:val="28"/>
          <w:szCs w:val="28"/>
        </w:rPr>
        <w:t xml:space="preserve"> год средства муниципального дорожного фонда </w:t>
      </w:r>
      <w:r>
        <w:rPr>
          <w:sz w:val="28"/>
          <w:szCs w:val="28"/>
        </w:rPr>
        <w:t>израсходованы в сумме 1</w:t>
      </w:r>
      <w:r w:rsidR="00713CDC">
        <w:rPr>
          <w:sz w:val="28"/>
          <w:szCs w:val="28"/>
        </w:rPr>
        <w:t> 495 011,73</w:t>
      </w:r>
      <w:r w:rsidR="00516FAE" w:rsidRPr="00F4707F">
        <w:rPr>
          <w:sz w:val="28"/>
          <w:szCs w:val="28"/>
        </w:rPr>
        <w:t xml:space="preserve"> рублей, из них:</w:t>
      </w:r>
    </w:p>
    <w:p w:rsidR="00E879FC" w:rsidRDefault="00516FAE" w:rsidP="00516FAE">
      <w:pPr>
        <w:ind w:firstLine="851"/>
        <w:jc w:val="both"/>
        <w:rPr>
          <w:sz w:val="28"/>
          <w:szCs w:val="28"/>
        </w:rPr>
      </w:pPr>
      <w:r w:rsidRPr="00F4707F">
        <w:rPr>
          <w:sz w:val="28"/>
          <w:szCs w:val="28"/>
        </w:rPr>
        <w:t>- оплата за проверку сметной документации на капитальный ремонт автомобильной дороги по ул. Октя</w:t>
      </w:r>
      <w:r w:rsidR="00E879FC">
        <w:rPr>
          <w:sz w:val="28"/>
          <w:szCs w:val="28"/>
        </w:rPr>
        <w:t>брьской в поселке Ивот за 2019 год в сумме 20</w:t>
      </w:r>
      <w:r w:rsidRPr="00F4707F">
        <w:rPr>
          <w:sz w:val="28"/>
          <w:szCs w:val="28"/>
        </w:rPr>
        <w:t>000,00 рублей;</w:t>
      </w:r>
    </w:p>
    <w:p w:rsidR="00E65AD3" w:rsidRDefault="00E65AD3" w:rsidP="00E65AD3">
      <w:pPr>
        <w:ind w:firstLine="851"/>
        <w:jc w:val="both"/>
        <w:rPr>
          <w:sz w:val="28"/>
          <w:szCs w:val="28"/>
        </w:rPr>
      </w:pPr>
      <w:r w:rsidRPr="00F4707F">
        <w:rPr>
          <w:sz w:val="28"/>
          <w:szCs w:val="28"/>
        </w:rPr>
        <w:t xml:space="preserve">- оплата за </w:t>
      </w:r>
      <w:r>
        <w:rPr>
          <w:sz w:val="28"/>
          <w:szCs w:val="28"/>
        </w:rPr>
        <w:t>проведенный технадзор</w:t>
      </w:r>
      <w:r w:rsidRPr="00F4707F">
        <w:rPr>
          <w:sz w:val="28"/>
          <w:szCs w:val="28"/>
        </w:rPr>
        <w:t xml:space="preserve"> </w:t>
      </w:r>
      <w:r>
        <w:rPr>
          <w:sz w:val="28"/>
          <w:szCs w:val="28"/>
        </w:rPr>
        <w:t>по</w:t>
      </w:r>
      <w:r w:rsidRPr="00F4707F">
        <w:rPr>
          <w:sz w:val="28"/>
          <w:szCs w:val="28"/>
        </w:rPr>
        <w:t xml:space="preserve"> капитальн</w:t>
      </w:r>
      <w:r>
        <w:rPr>
          <w:sz w:val="28"/>
          <w:szCs w:val="28"/>
        </w:rPr>
        <w:t>ому</w:t>
      </w:r>
      <w:r w:rsidRPr="00F4707F">
        <w:rPr>
          <w:sz w:val="28"/>
          <w:szCs w:val="28"/>
        </w:rPr>
        <w:t xml:space="preserve"> ремонт</w:t>
      </w:r>
      <w:r>
        <w:rPr>
          <w:sz w:val="28"/>
          <w:szCs w:val="28"/>
        </w:rPr>
        <w:t>у</w:t>
      </w:r>
      <w:r w:rsidRPr="00F4707F">
        <w:rPr>
          <w:sz w:val="28"/>
          <w:szCs w:val="28"/>
        </w:rPr>
        <w:t xml:space="preserve"> автомобильной дороги по ул. Октя</w:t>
      </w:r>
      <w:r>
        <w:rPr>
          <w:sz w:val="28"/>
          <w:szCs w:val="28"/>
        </w:rPr>
        <w:t>брьской в поселке Ивот на 2020 год в сумме 534</w:t>
      </w:r>
      <w:r w:rsidRPr="00F4707F">
        <w:rPr>
          <w:sz w:val="28"/>
          <w:szCs w:val="28"/>
        </w:rPr>
        <w:t xml:space="preserve">00,00 рублей; </w:t>
      </w:r>
    </w:p>
    <w:p w:rsidR="00516FAE" w:rsidRDefault="00E879FC" w:rsidP="00E879FC">
      <w:pPr>
        <w:ind w:firstLine="851"/>
        <w:jc w:val="both"/>
        <w:rPr>
          <w:sz w:val="28"/>
          <w:szCs w:val="28"/>
        </w:rPr>
      </w:pPr>
      <w:r>
        <w:rPr>
          <w:sz w:val="28"/>
          <w:szCs w:val="28"/>
        </w:rPr>
        <w:t>- оплата за изготовление</w:t>
      </w:r>
      <w:r w:rsidRPr="00F4707F">
        <w:rPr>
          <w:sz w:val="28"/>
          <w:szCs w:val="28"/>
        </w:rPr>
        <w:t xml:space="preserve"> </w:t>
      </w:r>
      <w:r>
        <w:rPr>
          <w:sz w:val="28"/>
          <w:szCs w:val="28"/>
        </w:rPr>
        <w:t>проектно-</w:t>
      </w:r>
      <w:r w:rsidRPr="00F4707F">
        <w:rPr>
          <w:sz w:val="28"/>
          <w:szCs w:val="28"/>
        </w:rPr>
        <w:t>сметной документации на капитальный ремонт автомобильной дороги по ул. Октя</w:t>
      </w:r>
      <w:r>
        <w:rPr>
          <w:sz w:val="28"/>
          <w:szCs w:val="28"/>
        </w:rPr>
        <w:t xml:space="preserve">брьской от дома № 44 в поселке Ивот на 2020 год в сумме 50 </w:t>
      </w:r>
      <w:r w:rsidRPr="00F4707F">
        <w:rPr>
          <w:sz w:val="28"/>
          <w:szCs w:val="28"/>
        </w:rPr>
        <w:t xml:space="preserve">000,00 рублей; </w:t>
      </w:r>
    </w:p>
    <w:p w:rsidR="00E879FC" w:rsidRPr="00F4707F" w:rsidRDefault="00E879FC" w:rsidP="00E65AD3">
      <w:pPr>
        <w:ind w:firstLine="851"/>
        <w:jc w:val="both"/>
        <w:rPr>
          <w:sz w:val="28"/>
          <w:szCs w:val="28"/>
        </w:rPr>
      </w:pPr>
      <w:r w:rsidRPr="00F4707F">
        <w:rPr>
          <w:sz w:val="28"/>
          <w:szCs w:val="28"/>
        </w:rPr>
        <w:t>- оплата за проверку сметной документации на капитальный ремонт автомобильной дороги по ул. Октя</w:t>
      </w:r>
      <w:r>
        <w:rPr>
          <w:sz w:val="28"/>
          <w:szCs w:val="28"/>
        </w:rPr>
        <w:t>брьской от дома № 44 в поселке Ивот на 2020 год в сумме 20</w:t>
      </w:r>
      <w:r w:rsidR="00E65AD3">
        <w:rPr>
          <w:sz w:val="28"/>
          <w:szCs w:val="28"/>
        </w:rPr>
        <w:t xml:space="preserve"> </w:t>
      </w:r>
      <w:r w:rsidRPr="00F4707F">
        <w:rPr>
          <w:sz w:val="28"/>
          <w:szCs w:val="28"/>
        </w:rPr>
        <w:t xml:space="preserve">000,00 рублей; </w:t>
      </w:r>
    </w:p>
    <w:p w:rsidR="00516FAE" w:rsidRPr="00F4707F" w:rsidRDefault="00516FAE" w:rsidP="00516FAE">
      <w:pPr>
        <w:ind w:firstLine="851"/>
        <w:jc w:val="both"/>
        <w:rPr>
          <w:sz w:val="28"/>
          <w:szCs w:val="28"/>
        </w:rPr>
      </w:pPr>
      <w:r w:rsidRPr="00F4707F">
        <w:rPr>
          <w:sz w:val="28"/>
          <w:szCs w:val="28"/>
        </w:rPr>
        <w:lastRenderedPageBreak/>
        <w:t>- содержание дорог мест</w:t>
      </w:r>
      <w:r w:rsidR="00E65AD3">
        <w:rPr>
          <w:sz w:val="28"/>
          <w:szCs w:val="28"/>
        </w:rPr>
        <w:t>ного значения в сумме 1 136 748,38</w:t>
      </w:r>
      <w:r w:rsidRPr="00F4707F">
        <w:rPr>
          <w:sz w:val="28"/>
          <w:szCs w:val="28"/>
        </w:rPr>
        <w:t xml:space="preserve"> рублей;</w:t>
      </w:r>
    </w:p>
    <w:p w:rsidR="00516FAE" w:rsidRPr="00F4707F" w:rsidRDefault="00516FAE" w:rsidP="00516FAE">
      <w:pPr>
        <w:ind w:firstLine="851"/>
        <w:jc w:val="both"/>
        <w:rPr>
          <w:sz w:val="28"/>
          <w:szCs w:val="28"/>
        </w:rPr>
      </w:pPr>
      <w:r w:rsidRPr="00F4707F">
        <w:rPr>
          <w:sz w:val="28"/>
          <w:szCs w:val="28"/>
        </w:rPr>
        <w:t>-</w:t>
      </w:r>
      <w:r w:rsidR="00E65AD3">
        <w:rPr>
          <w:sz w:val="28"/>
          <w:szCs w:val="28"/>
        </w:rPr>
        <w:t>приобретение щебня для выравнивания</w:t>
      </w:r>
      <w:r w:rsidRPr="00F4707F">
        <w:rPr>
          <w:sz w:val="28"/>
          <w:szCs w:val="28"/>
        </w:rPr>
        <w:t xml:space="preserve"> автомобильн</w:t>
      </w:r>
      <w:r w:rsidR="00E65AD3">
        <w:rPr>
          <w:sz w:val="28"/>
          <w:szCs w:val="28"/>
        </w:rPr>
        <w:t>ых</w:t>
      </w:r>
      <w:r w:rsidRPr="00F4707F">
        <w:rPr>
          <w:sz w:val="28"/>
          <w:szCs w:val="28"/>
        </w:rPr>
        <w:t xml:space="preserve"> дорог</w:t>
      </w:r>
      <w:r w:rsidR="00E65AD3">
        <w:rPr>
          <w:sz w:val="28"/>
          <w:szCs w:val="28"/>
        </w:rPr>
        <w:t xml:space="preserve"> местного значения</w:t>
      </w:r>
      <w:r w:rsidRPr="00F4707F">
        <w:rPr>
          <w:sz w:val="28"/>
          <w:szCs w:val="28"/>
        </w:rPr>
        <w:t xml:space="preserve"> в поселке Ивот в сумме </w:t>
      </w:r>
      <w:r w:rsidR="00E65AD3">
        <w:rPr>
          <w:sz w:val="28"/>
          <w:szCs w:val="28"/>
        </w:rPr>
        <w:t>90 000,00</w:t>
      </w:r>
      <w:r w:rsidRPr="00F4707F">
        <w:rPr>
          <w:sz w:val="28"/>
          <w:szCs w:val="28"/>
        </w:rPr>
        <w:t xml:space="preserve"> рублей;</w:t>
      </w:r>
    </w:p>
    <w:p w:rsidR="00516FAE" w:rsidRPr="00F4707F" w:rsidRDefault="00516FAE" w:rsidP="00516FAE">
      <w:pPr>
        <w:ind w:firstLine="851"/>
        <w:jc w:val="both"/>
        <w:rPr>
          <w:sz w:val="28"/>
          <w:szCs w:val="28"/>
        </w:rPr>
      </w:pPr>
      <w:r w:rsidRPr="00F4707F">
        <w:rPr>
          <w:sz w:val="28"/>
          <w:szCs w:val="28"/>
        </w:rPr>
        <w:t>-софинансирование из местного</w:t>
      </w:r>
      <w:r w:rsidR="00E65AD3">
        <w:rPr>
          <w:sz w:val="28"/>
          <w:szCs w:val="28"/>
        </w:rPr>
        <w:t xml:space="preserve"> бюджета на ремонт автомобильной</w:t>
      </w:r>
      <w:r w:rsidRPr="00F4707F">
        <w:rPr>
          <w:sz w:val="28"/>
          <w:szCs w:val="28"/>
        </w:rPr>
        <w:t xml:space="preserve"> дорог</w:t>
      </w:r>
      <w:r w:rsidR="00E65AD3">
        <w:rPr>
          <w:sz w:val="28"/>
          <w:szCs w:val="28"/>
        </w:rPr>
        <w:t>и</w:t>
      </w:r>
      <w:r w:rsidRPr="00F4707F">
        <w:rPr>
          <w:sz w:val="28"/>
          <w:szCs w:val="28"/>
        </w:rPr>
        <w:t xml:space="preserve"> по ул. </w:t>
      </w:r>
      <w:r w:rsidR="00E65AD3">
        <w:rPr>
          <w:sz w:val="28"/>
          <w:szCs w:val="28"/>
        </w:rPr>
        <w:t>Октябрьской в поселке Ивот</w:t>
      </w:r>
      <w:r w:rsidRPr="00F4707F">
        <w:rPr>
          <w:sz w:val="28"/>
          <w:szCs w:val="28"/>
        </w:rPr>
        <w:t xml:space="preserve"> в сумме </w:t>
      </w:r>
      <w:r w:rsidR="00E65AD3">
        <w:rPr>
          <w:sz w:val="28"/>
          <w:szCs w:val="28"/>
        </w:rPr>
        <w:t>124 863,35</w:t>
      </w:r>
      <w:r w:rsidRPr="00F4707F">
        <w:rPr>
          <w:sz w:val="28"/>
          <w:szCs w:val="28"/>
        </w:rPr>
        <w:t>рублей.</w:t>
      </w:r>
    </w:p>
    <w:p w:rsidR="00516FAE" w:rsidRPr="00F4707F" w:rsidRDefault="00516FAE" w:rsidP="00516FAE">
      <w:pPr>
        <w:ind w:firstLine="851"/>
        <w:jc w:val="both"/>
        <w:rPr>
          <w:sz w:val="28"/>
          <w:szCs w:val="28"/>
        </w:rPr>
      </w:pPr>
    </w:p>
    <w:p w:rsidR="00516FAE" w:rsidRDefault="00516FAE" w:rsidP="00516FAE">
      <w:pPr>
        <w:ind w:firstLine="851"/>
        <w:jc w:val="both"/>
        <w:rPr>
          <w:sz w:val="28"/>
          <w:szCs w:val="28"/>
        </w:rPr>
      </w:pPr>
      <w:r w:rsidRPr="00F4707F">
        <w:rPr>
          <w:sz w:val="28"/>
          <w:szCs w:val="28"/>
        </w:rPr>
        <w:t>Расходы на ремонт автомобильных дорог за счет с</w:t>
      </w:r>
      <w:r w:rsidR="00713CDC">
        <w:rPr>
          <w:sz w:val="28"/>
          <w:szCs w:val="28"/>
        </w:rPr>
        <w:t>редств областного бюджета в 2019 году составили 2 372 403</w:t>
      </w:r>
      <w:r w:rsidRPr="00F4707F">
        <w:rPr>
          <w:sz w:val="28"/>
          <w:szCs w:val="28"/>
        </w:rPr>
        <w:t>,</w:t>
      </w:r>
      <w:r w:rsidR="00713CDC">
        <w:rPr>
          <w:sz w:val="28"/>
          <w:szCs w:val="28"/>
        </w:rPr>
        <w:t>61</w:t>
      </w:r>
      <w:r w:rsidRPr="00F4707F">
        <w:rPr>
          <w:sz w:val="28"/>
          <w:szCs w:val="28"/>
        </w:rPr>
        <w:t xml:space="preserve"> рублей.</w:t>
      </w:r>
    </w:p>
    <w:p w:rsidR="005015FE" w:rsidRPr="00F4707F" w:rsidRDefault="005015FE" w:rsidP="00516FAE">
      <w:pPr>
        <w:ind w:firstLine="851"/>
        <w:jc w:val="both"/>
        <w:rPr>
          <w:sz w:val="28"/>
          <w:szCs w:val="28"/>
        </w:rPr>
      </w:pPr>
    </w:p>
    <w:p w:rsidR="00516FAE" w:rsidRPr="00F4707F" w:rsidRDefault="00516FAE" w:rsidP="00516FAE">
      <w:pPr>
        <w:ind w:firstLine="851"/>
        <w:jc w:val="both"/>
        <w:rPr>
          <w:sz w:val="28"/>
          <w:szCs w:val="28"/>
        </w:rPr>
      </w:pPr>
      <w:r w:rsidRPr="00F4707F">
        <w:rPr>
          <w:sz w:val="28"/>
          <w:szCs w:val="28"/>
        </w:rPr>
        <w:t>Направления их расходования представлено в таблице 8:</w:t>
      </w:r>
    </w:p>
    <w:p w:rsidR="00516FAE" w:rsidRPr="00F4707F" w:rsidRDefault="00516FAE" w:rsidP="00516FAE">
      <w:pPr>
        <w:ind w:firstLine="851"/>
        <w:jc w:val="both"/>
        <w:rPr>
          <w:sz w:val="28"/>
          <w:szCs w:val="28"/>
        </w:rPr>
      </w:pPr>
    </w:p>
    <w:p w:rsidR="00516FAE" w:rsidRPr="00F4707F" w:rsidRDefault="00516FAE" w:rsidP="00516FAE">
      <w:pPr>
        <w:jc w:val="center"/>
        <w:rPr>
          <w:b/>
          <w:bCs/>
          <w:sz w:val="28"/>
          <w:szCs w:val="28"/>
        </w:rPr>
      </w:pPr>
      <w:r w:rsidRPr="00F4707F">
        <w:rPr>
          <w:i/>
          <w:iCs/>
          <w:color w:val="00B0F0"/>
          <w:sz w:val="28"/>
          <w:szCs w:val="28"/>
        </w:rPr>
        <w:t xml:space="preserve">Таблица 8. </w:t>
      </w:r>
      <w:r w:rsidRPr="00F4707F">
        <w:rPr>
          <w:b/>
          <w:bCs/>
          <w:sz w:val="28"/>
          <w:szCs w:val="28"/>
        </w:rPr>
        <w:t>Расходы на ре</w:t>
      </w:r>
      <w:r w:rsidR="00D61C42">
        <w:rPr>
          <w:b/>
          <w:bCs/>
          <w:sz w:val="28"/>
          <w:szCs w:val="28"/>
        </w:rPr>
        <w:t>монт автомобильных дорог за 2019</w:t>
      </w:r>
      <w:r w:rsidRPr="00F4707F">
        <w:rPr>
          <w:b/>
          <w:bCs/>
          <w:sz w:val="28"/>
          <w:szCs w:val="28"/>
        </w:rPr>
        <w:t xml:space="preserve"> год (рублей)</w:t>
      </w:r>
    </w:p>
    <w:p w:rsidR="00516FAE" w:rsidRPr="00F4707F" w:rsidRDefault="00516FAE" w:rsidP="00516FAE">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212"/>
        <w:gridCol w:w="1984"/>
        <w:gridCol w:w="1843"/>
        <w:gridCol w:w="1900"/>
      </w:tblGrid>
      <w:tr w:rsidR="00516FAE" w:rsidRPr="00F4707F" w:rsidTr="00435168">
        <w:tc>
          <w:tcPr>
            <w:tcW w:w="582" w:type="dxa"/>
            <w:vMerge w:val="restart"/>
            <w:tcBorders>
              <w:top w:val="single" w:sz="4" w:space="0" w:color="auto"/>
              <w:left w:val="single" w:sz="4" w:space="0" w:color="auto"/>
              <w:bottom w:val="single" w:sz="4" w:space="0" w:color="auto"/>
              <w:right w:val="single" w:sz="4" w:space="0" w:color="auto"/>
            </w:tcBorders>
          </w:tcPr>
          <w:p w:rsidR="00516FAE" w:rsidRPr="00F4707F" w:rsidRDefault="00516FAE" w:rsidP="00435168">
            <w:pPr>
              <w:jc w:val="both"/>
              <w:rPr>
                <w:sz w:val="28"/>
                <w:szCs w:val="28"/>
              </w:rPr>
            </w:pPr>
            <w:r w:rsidRPr="00F4707F">
              <w:rPr>
                <w:sz w:val="28"/>
                <w:szCs w:val="28"/>
              </w:rPr>
              <w:t>№ п/п</w:t>
            </w:r>
          </w:p>
        </w:tc>
        <w:tc>
          <w:tcPr>
            <w:tcW w:w="3212" w:type="dxa"/>
            <w:vMerge w:val="restart"/>
            <w:tcBorders>
              <w:top w:val="single" w:sz="4" w:space="0" w:color="auto"/>
              <w:left w:val="single" w:sz="4" w:space="0" w:color="auto"/>
              <w:bottom w:val="single" w:sz="4" w:space="0" w:color="auto"/>
              <w:right w:val="single" w:sz="4" w:space="0" w:color="auto"/>
            </w:tcBorders>
          </w:tcPr>
          <w:p w:rsidR="00516FAE" w:rsidRPr="00F4707F" w:rsidRDefault="00516FAE" w:rsidP="00435168">
            <w:pPr>
              <w:jc w:val="center"/>
              <w:rPr>
                <w:sz w:val="28"/>
                <w:szCs w:val="28"/>
              </w:rPr>
            </w:pPr>
            <w:r w:rsidRPr="00F4707F">
              <w:rPr>
                <w:sz w:val="28"/>
                <w:szCs w:val="28"/>
              </w:rPr>
              <w:t>Наименование направления расходования средств</w:t>
            </w:r>
          </w:p>
        </w:tc>
        <w:tc>
          <w:tcPr>
            <w:tcW w:w="1984" w:type="dxa"/>
            <w:vMerge w:val="restart"/>
            <w:tcBorders>
              <w:top w:val="single" w:sz="4" w:space="0" w:color="auto"/>
              <w:left w:val="single" w:sz="4" w:space="0" w:color="auto"/>
              <w:bottom w:val="single" w:sz="4" w:space="0" w:color="auto"/>
              <w:right w:val="single" w:sz="4" w:space="0" w:color="auto"/>
            </w:tcBorders>
          </w:tcPr>
          <w:p w:rsidR="00516FAE" w:rsidRPr="00F4707F" w:rsidRDefault="00516FAE" w:rsidP="00435168">
            <w:pPr>
              <w:jc w:val="center"/>
              <w:rPr>
                <w:sz w:val="28"/>
                <w:szCs w:val="28"/>
              </w:rPr>
            </w:pPr>
            <w:r w:rsidRPr="00F4707F">
              <w:rPr>
                <w:sz w:val="28"/>
                <w:szCs w:val="28"/>
              </w:rPr>
              <w:t>Объем финансирования</w:t>
            </w:r>
          </w:p>
        </w:tc>
        <w:tc>
          <w:tcPr>
            <w:tcW w:w="3743" w:type="dxa"/>
            <w:gridSpan w:val="2"/>
            <w:tcBorders>
              <w:top w:val="single" w:sz="4" w:space="0" w:color="auto"/>
              <w:left w:val="single" w:sz="4" w:space="0" w:color="auto"/>
              <w:bottom w:val="single" w:sz="4" w:space="0" w:color="auto"/>
              <w:right w:val="single" w:sz="4" w:space="0" w:color="auto"/>
            </w:tcBorders>
          </w:tcPr>
          <w:p w:rsidR="00516FAE" w:rsidRPr="00F4707F" w:rsidRDefault="00516FAE" w:rsidP="00435168">
            <w:pPr>
              <w:jc w:val="center"/>
              <w:rPr>
                <w:sz w:val="28"/>
                <w:szCs w:val="28"/>
              </w:rPr>
            </w:pPr>
            <w:r w:rsidRPr="00F4707F">
              <w:rPr>
                <w:sz w:val="28"/>
                <w:szCs w:val="28"/>
              </w:rPr>
              <w:t>В том числе из средств</w:t>
            </w:r>
          </w:p>
        </w:tc>
      </w:tr>
      <w:tr w:rsidR="00516FAE" w:rsidRPr="00F4707F" w:rsidTr="00435168">
        <w:tc>
          <w:tcPr>
            <w:tcW w:w="582" w:type="dxa"/>
            <w:vMerge/>
            <w:tcBorders>
              <w:top w:val="single" w:sz="4" w:space="0" w:color="auto"/>
              <w:left w:val="single" w:sz="4" w:space="0" w:color="auto"/>
              <w:bottom w:val="single" w:sz="4" w:space="0" w:color="auto"/>
              <w:right w:val="single" w:sz="4" w:space="0" w:color="auto"/>
            </w:tcBorders>
            <w:vAlign w:val="center"/>
          </w:tcPr>
          <w:p w:rsidR="00516FAE" w:rsidRPr="00F4707F" w:rsidRDefault="00516FAE" w:rsidP="00435168">
            <w:pPr>
              <w:rPr>
                <w:sz w:val="28"/>
                <w:szCs w:val="28"/>
              </w:rPr>
            </w:pPr>
          </w:p>
        </w:tc>
        <w:tc>
          <w:tcPr>
            <w:tcW w:w="3212" w:type="dxa"/>
            <w:vMerge/>
            <w:tcBorders>
              <w:top w:val="single" w:sz="4" w:space="0" w:color="auto"/>
              <w:left w:val="single" w:sz="4" w:space="0" w:color="auto"/>
              <w:bottom w:val="single" w:sz="4" w:space="0" w:color="auto"/>
              <w:right w:val="single" w:sz="4" w:space="0" w:color="auto"/>
            </w:tcBorders>
            <w:vAlign w:val="center"/>
          </w:tcPr>
          <w:p w:rsidR="00516FAE" w:rsidRPr="00F4707F" w:rsidRDefault="00516FAE" w:rsidP="00435168">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16FAE" w:rsidRPr="00F4707F" w:rsidRDefault="00516FAE" w:rsidP="00435168">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516FAE" w:rsidRPr="00F4707F" w:rsidRDefault="00516FAE" w:rsidP="00435168">
            <w:pPr>
              <w:jc w:val="center"/>
              <w:rPr>
                <w:sz w:val="28"/>
                <w:szCs w:val="28"/>
              </w:rPr>
            </w:pPr>
            <w:r w:rsidRPr="00F4707F">
              <w:rPr>
                <w:sz w:val="28"/>
                <w:szCs w:val="28"/>
              </w:rPr>
              <w:t>Областного бюджета</w:t>
            </w:r>
          </w:p>
        </w:tc>
        <w:tc>
          <w:tcPr>
            <w:tcW w:w="1900" w:type="dxa"/>
            <w:tcBorders>
              <w:top w:val="single" w:sz="4" w:space="0" w:color="auto"/>
              <w:left w:val="single" w:sz="4" w:space="0" w:color="auto"/>
              <w:bottom w:val="single" w:sz="4" w:space="0" w:color="auto"/>
              <w:right w:val="single" w:sz="4" w:space="0" w:color="auto"/>
            </w:tcBorders>
          </w:tcPr>
          <w:p w:rsidR="00516FAE" w:rsidRPr="00F4707F" w:rsidRDefault="00516FAE" w:rsidP="00435168">
            <w:pPr>
              <w:jc w:val="center"/>
              <w:rPr>
                <w:sz w:val="28"/>
                <w:szCs w:val="28"/>
              </w:rPr>
            </w:pPr>
            <w:r w:rsidRPr="00F4707F">
              <w:rPr>
                <w:sz w:val="28"/>
                <w:szCs w:val="28"/>
              </w:rPr>
              <w:t>Местного бюджета</w:t>
            </w:r>
          </w:p>
        </w:tc>
      </w:tr>
      <w:tr w:rsidR="00516FAE" w:rsidRPr="00F4707F" w:rsidTr="00435168">
        <w:tc>
          <w:tcPr>
            <w:tcW w:w="582" w:type="dxa"/>
            <w:tcBorders>
              <w:top w:val="single" w:sz="4" w:space="0" w:color="auto"/>
              <w:left w:val="single" w:sz="4" w:space="0" w:color="auto"/>
              <w:bottom w:val="single" w:sz="4" w:space="0" w:color="auto"/>
              <w:right w:val="single" w:sz="4" w:space="0" w:color="auto"/>
            </w:tcBorders>
          </w:tcPr>
          <w:p w:rsidR="00516FAE" w:rsidRPr="00F4707F" w:rsidRDefault="00516FAE" w:rsidP="00435168">
            <w:pPr>
              <w:jc w:val="both"/>
              <w:rPr>
                <w:sz w:val="28"/>
                <w:szCs w:val="28"/>
              </w:rPr>
            </w:pPr>
            <w:r w:rsidRPr="00F4707F">
              <w:rPr>
                <w:sz w:val="28"/>
                <w:szCs w:val="28"/>
              </w:rPr>
              <w:t>1</w:t>
            </w:r>
          </w:p>
        </w:tc>
        <w:tc>
          <w:tcPr>
            <w:tcW w:w="3212" w:type="dxa"/>
            <w:tcBorders>
              <w:top w:val="single" w:sz="4" w:space="0" w:color="auto"/>
              <w:left w:val="single" w:sz="4" w:space="0" w:color="auto"/>
              <w:bottom w:val="single" w:sz="4" w:space="0" w:color="auto"/>
              <w:right w:val="single" w:sz="4" w:space="0" w:color="auto"/>
            </w:tcBorders>
          </w:tcPr>
          <w:p w:rsidR="00516FAE" w:rsidRPr="00F4707F" w:rsidRDefault="00516FAE" w:rsidP="00435168">
            <w:pPr>
              <w:rPr>
                <w:sz w:val="28"/>
                <w:szCs w:val="28"/>
              </w:rPr>
            </w:pPr>
            <w:r w:rsidRPr="00F4707F">
              <w:rPr>
                <w:sz w:val="28"/>
                <w:szCs w:val="28"/>
              </w:rPr>
              <w:t>Ремонт автомобильной дороги п</w:t>
            </w:r>
            <w:r w:rsidR="00D61C42">
              <w:rPr>
                <w:sz w:val="28"/>
                <w:szCs w:val="28"/>
              </w:rPr>
              <w:t>о ул. Октябрьской</w:t>
            </w:r>
            <w:r w:rsidRPr="00F4707F">
              <w:rPr>
                <w:sz w:val="28"/>
                <w:szCs w:val="28"/>
              </w:rPr>
              <w:t xml:space="preserve"> в поселке Ивот Дятьковского района Брянской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516FAE" w:rsidRPr="00F4707F" w:rsidRDefault="00D61C42" w:rsidP="00435168">
            <w:pPr>
              <w:jc w:val="center"/>
              <w:rPr>
                <w:sz w:val="28"/>
                <w:szCs w:val="28"/>
              </w:rPr>
            </w:pPr>
            <w:r>
              <w:rPr>
                <w:sz w:val="28"/>
                <w:szCs w:val="28"/>
              </w:rPr>
              <w:t>2 497 266,96</w:t>
            </w:r>
          </w:p>
        </w:tc>
        <w:tc>
          <w:tcPr>
            <w:tcW w:w="1843" w:type="dxa"/>
            <w:tcBorders>
              <w:top w:val="single" w:sz="4" w:space="0" w:color="auto"/>
              <w:left w:val="single" w:sz="4" w:space="0" w:color="auto"/>
              <w:bottom w:val="single" w:sz="4" w:space="0" w:color="auto"/>
              <w:right w:val="single" w:sz="4" w:space="0" w:color="auto"/>
            </w:tcBorders>
            <w:vAlign w:val="center"/>
          </w:tcPr>
          <w:p w:rsidR="00516FAE" w:rsidRPr="00F4707F" w:rsidRDefault="00D61C42" w:rsidP="00435168">
            <w:pPr>
              <w:jc w:val="center"/>
              <w:rPr>
                <w:sz w:val="28"/>
                <w:szCs w:val="28"/>
              </w:rPr>
            </w:pPr>
            <w:r>
              <w:rPr>
                <w:sz w:val="28"/>
                <w:szCs w:val="28"/>
              </w:rPr>
              <w:t>2 372 403,61</w:t>
            </w:r>
          </w:p>
        </w:tc>
        <w:tc>
          <w:tcPr>
            <w:tcW w:w="1900" w:type="dxa"/>
            <w:tcBorders>
              <w:top w:val="single" w:sz="4" w:space="0" w:color="auto"/>
              <w:left w:val="single" w:sz="4" w:space="0" w:color="auto"/>
              <w:bottom w:val="single" w:sz="4" w:space="0" w:color="auto"/>
              <w:right w:val="single" w:sz="4" w:space="0" w:color="auto"/>
            </w:tcBorders>
            <w:vAlign w:val="center"/>
          </w:tcPr>
          <w:p w:rsidR="00516FAE" w:rsidRPr="00F4707F" w:rsidRDefault="00D61C42" w:rsidP="00435168">
            <w:pPr>
              <w:jc w:val="center"/>
              <w:rPr>
                <w:sz w:val="28"/>
                <w:szCs w:val="28"/>
              </w:rPr>
            </w:pPr>
            <w:r>
              <w:rPr>
                <w:sz w:val="28"/>
                <w:szCs w:val="28"/>
              </w:rPr>
              <w:t>124 863,35</w:t>
            </w:r>
          </w:p>
        </w:tc>
      </w:tr>
      <w:tr w:rsidR="00516FAE" w:rsidRPr="00F4707F" w:rsidTr="00435168">
        <w:tc>
          <w:tcPr>
            <w:tcW w:w="582" w:type="dxa"/>
            <w:tcBorders>
              <w:top w:val="single" w:sz="4" w:space="0" w:color="auto"/>
              <w:left w:val="single" w:sz="4" w:space="0" w:color="auto"/>
              <w:bottom w:val="single" w:sz="4" w:space="0" w:color="auto"/>
              <w:right w:val="single" w:sz="4" w:space="0" w:color="auto"/>
            </w:tcBorders>
          </w:tcPr>
          <w:p w:rsidR="00516FAE" w:rsidRPr="00F4707F" w:rsidRDefault="00516FAE" w:rsidP="00435168">
            <w:pPr>
              <w:jc w:val="both"/>
              <w:rPr>
                <w:b/>
                <w:sz w:val="28"/>
                <w:szCs w:val="28"/>
              </w:rPr>
            </w:pPr>
          </w:p>
        </w:tc>
        <w:tc>
          <w:tcPr>
            <w:tcW w:w="3212" w:type="dxa"/>
            <w:tcBorders>
              <w:top w:val="single" w:sz="4" w:space="0" w:color="auto"/>
              <w:left w:val="single" w:sz="4" w:space="0" w:color="auto"/>
              <w:bottom w:val="single" w:sz="4" w:space="0" w:color="auto"/>
              <w:right w:val="single" w:sz="4" w:space="0" w:color="auto"/>
            </w:tcBorders>
          </w:tcPr>
          <w:p w:rsidR="00516FAE" w:rsidRPr="00F4707F" w:rsidRDefault="00516FAE" w:rsidP="00435168">
            <w:pPr>
              <w:jc w:val="both"/>
              <w:rPr>
                <w:b/>
                <w:sz w:val="28"/>
                <w:szCs w:val="28"/>
              </w:rPr>
            </w:pPr>
            <w:r w:rsidRPr="00F4707F">
              <w:rPr>
                <w:b/>
                <w:sz w:val="28"/>
                <w:szCs w:val="28"/>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516FAE" w:rsidRPr="00F4707F" w:rsidRDefault="00D61C42" w:rsidP="00435168">
            <w:pPr>
              <w:jc w:val="center"/>
              <w:rPr>
                <w:b/>
                <w:sz w:val="28"/>
                <w:szCs w:val="28"/>
              </w:rPr>
            </w:pPr>
            <w:r>
              <w:rPr>
                <w:b/>
                <w:sz w:val="28"/>
                <w:szCs w:val="28"/>
              </w:rPr>
              <w:t>2 497 266,96</w:t>
            </w:r>
          </w:p>
        </w:tc>
        <w:tc>
          <w:tcPr>
            <w:tcW w:w="1843" w:type="dxa"/>
            <w:tcBorders>
              <w:top w:val="single" w:sz="4" w:space="0" w:color="auto"/>
              <w:left w:val="single" w:sz="4" w:space="0" w:color="auto"/>
              <w:bottom w:val="single" w:sz="4" w:space="0" w:color="auto"/>
              <w:right w:val="single" w:sz="4" w:space="0" w:color="auto"/>
            </w:tcBorders>
            <w:vAlign w:val="center"/>
          </w:tcPr>
          <w:p w:rsidR="00516FAE" w:rsidRPr="00F4707F" w:rsidRDefault="00D61C42" w:rsidP="00435168">
            <w:pPr>
              <w:jc w:val="center"/>
              <w:rPr>
                <w:b/>
                <w:sz w:val="28"/>
                <w:szCs w:val="28"/>
              </w:rPr>
            </w:pPr>
            <w:r>
              <w:rPr>
                <w:b/>
                <w:sz w:val="28"/>
                <w:szCs w:val="28"/>
              </w:rPr>
              <w:t>2 372 403,61</w:t>
            </w:r>
          </w:p>
        </w:tc>
        <w:tc>
          <w:tcPr>
            <w:tcW w:w="1900" w:type="dxa"/>
            <w:tcBorders>
              <w:top w:val="single" w:sz="4" w:space="0" w:color="auto"/>
              <w:left w:val="single" w:sz="4" w:space="0" w:color="auto"/>
              <w:bottom w:val="single" w:sz="4" w:space="0" w:color="auto"/>
              <w:right w:val="single" w:sz="4" w:space="0" w:color="auto"/>
            </w:tcBorders>
            <w:vAlign w:val="center"/>
          </w:tcPr>
          <w:p w:rsidR="00516FAE" w:rsidRPr="00F4707F" w:rsidRDefault="00D61C42" w:rsidP="00435168">
            <w:pPr>
              <w:jc w:val="center"/>
              <w:rPr>
                <w:b/>
                <w:sz w:val="28"/>
                <w:szCs w:val="28"/>
              </w:rPr>
            </w:pPr>
            <w:r>
              <w:rPr>
                <w:b/>
                <w:sz w:val="28"/>
                <w:szCs w:val="28"/>
              </w:rPr>
              <w:t>124 863,35</w:t>
            </w:r>
          </w:p>
        </w:tc>
      </w:tr>
    </w:tbl>
    <w:p w:rsidR="00516FAE" w:rsidRPr="00F4707F" w:rsidRDefault="00516FAE" w:rsidP="00516FAE">
      <w:pPr>
        <w:pStyle w:val="a5"/>
        <w:ind w:firstLine="709"/>
        <w:rPr>
          <w:sz w:val="28"/>
          <w:szCs w:val="28"/>
          <w:lang w:val="ru-RU"/>
        </w:rPr>
      </w:pPr>
    </w:p>
    <w:p w:rsidR="00D61C42" w:rsidRDefault="00516FAE" w:rsidP="00516FAE">
      <w:pPr>
        <w:pStyle w:val="a5"/>
        <w:rPr>
          <w:sz w:val="28"/>
          <w:szCs w:val="28"/>
          <w:lang w:val="ru-RU"/>
        </w:rPr>
      </w:pPr>
      <w:r w:rsidRPr="00F4707F">
        <w:rPr>
          <w:sz w:val="28"/>
          <w:szCs w:val="28"/>
        </w:rPr>
        <w:t xml:space="preserve">По подразделу </w:t>
      </w:r>
      <w:r w:rsidRPr="00F4707F">
        <w:rPr>
          <w:b/>
          <w:sz w:val="28"/>
          <w:szCs w:val="28"/>
          <w:lang w:val="ru-RU"/>
        </w:rPr>
        <w:t>(</w:t>
      </w:r>
      <w:r w:rsidRPr="00F4707F">
        <w:rPr>
          <w:b/>
          <w:sz w:val="28"/>
          <w:szCs w:val="28"/>
        </w:rPr>
        <w:t>04</w:t>
      </w:r>
      <w:r w:rsidRPr="00F4707F">
        <w:rPr>
          <w:b/>
          <w:sz w:val="28"/>
          <w:szCs w:val="28"/>
          <w:lang w:val="ru-RU"/>
        </w:rPr>
        <w:t xml:space="preserve"> </w:t>
      </w:r>
      <w:r w:rsidRPr="00F4707F">
        <w:rPr>
          <w:b/>
          <w:sz w:val="28"/>
          <w:szCs w:val="28"/>
        </w:rPr>
        <w:t>12</w:t>
      </w:r>
      <w:r w:rsidRPr="00F4707F">
        <w:rPr>
          <w:b/>
          <w:sz w:val="28"/>
          <w:szCs w:val="28"/>
          <w:lang w:val="ru-RU"/>
        </w:rPr>
        <w:t>)</w:t>
      </w:r>
      <w:r w:rsidRPr="00F4707F">
        <w:rPr>
          <w:sz w:val="28"/>
          <w:szCs w:val="28"/>
        </w:rPr>
        <w:t xml:space="preserve">  «</w:t>
      </w:r>
      <w:r w:rsidRPr="00F4707F">
        <w:rPr>
          <w:b/>
          <w:sz w:val="28"/>
          <w:szCs w:val="28"/>
        </w:rPr>
        <w:t>Другие вопросы в области национальной экономики</w:t>
      </w:r>
      <w:r w:rsidRPr="00F4707F">
        <w:rPr>
          <w:sz w:val="28"/>
          <w:szCs w:val="28"/>
        </w:rPr>
        <w:t>»</w:t>
      </w:r>
      <w:r w:rsidRPr="00F4707F">
        <w:rPr>
          <w:sz w:val="28"/>
          <w:szCs w:val="28"/>
          <w:lang w:val="ru-RU"/>
        </w:rPr>
        <w:t xml:space="preserve"> расходы </w:t>
      </w:r>
      <w:r w:rsidRPr="00F4707F">
        <w:rPr>
          <w:sz w:val="28"/>
          <w:szCs w:val="28"/>
        </w:rPr>
        <w:t xml:space="preserve"> составляют </w:t>
      </w:r>
      <w:r w:rsidR="00D61C42">
        <w:rPr>
          <w:sz w:val="28"/>
          <w:szCs w:val="28"/>
          <w:lang w:val="ru-RU"/>
        </w:rPr>
        <w:t>233 776,66</w:t>
      </w:r>
      <w:r w:rsidRPr="00F4707F">
        <w:rPr>
          <w:sz w:val="28"/>
          <w:szCs w:val="28"/>
        </w:rPr>
        <w:t xml:space="preserve"> рублей, что составляет </w:t>
      </w:r>
      <w:r w:rsidRPr="00F4707F">
        <w:rPr>
          <w:sz w:val="28"/>
          <w:szCs w:val="28"/>
          <w:lang w:val="ru-RU"/>
        </w:rPr>
        <w:t>100</w:t>
      </w:r>
      <w:r w:rsidRPr="00F4707F">
        <w:rPr>
          <w:sz w:val="28"/>
          <w:szCs w:val="28"/>
        </w:rPr>
        <w:t xml:space="preserve"> </w:t>
      </w:r>
      <w:r w:rsidRPr="00F4707F">
        <w:rPr>
          <w:sz w:val="28"/>
          <w:szCs w:val="28"/>
          <w:lang w:val="ru-RU"/>
        </w:rPr>
        <w:t>процентов</w:t>
      </w:r>
      <w:r w:rsidRPr="00F4707F">
        <w:rPr>
          <w:sz w:val="28"/>
          <w:szCs w:val="28"/>
        </w:rPr>
        <w:t xml:space="preserve"> от годового плана</w:t>
      </w:r>
      <w:r w:rsidRPr="00F4707F">
        <w:rPr>
          <w:sz w:val="28"/>
          <w:szCs w:val="28"/>
          <w:lang w:val="ru-RU"/>
        </w:rPr>
        <w:t>.</w:t>
      </w:r>
      <w:r w:rsidR="00D61C42">
        <w:rPr>
          <w:sz w:val="28"/>
          <w:szCs w:val="28"/>
          <w:lang w:val="ru-RU"/>
        </w:rPr>
        <w:t xml:space="preserve"> Расходы произведены:</w:t>
      </w:r>
    </w:p>
    <w:p w:rsidR="00525429" w:rsidRDefault="00525429" w:rsidP="00516FAE">
      <w:pPr>
        <w:pStyle w:val="a5"/>
        <w:rPr>
          <w:sz w:val="28"/>
          <w:szCs w:val="28"/>
          <w:lang w:val="ru-RU"/>
        </w:rPr>
      </w:pPr>
      <w:r>
        <w:rPr>
          <w:sz w:val="28"/>
          <w:szCs w:val="28"/>
          <w:lang w:val="ru-RU"/>
        </w:rPr>
        <w:t>-</w:t>
      </w:r>
      <w:r w:rsidR="00D61C42">
        <w:rPr>
          <w:sz w:val="28"/>
          <w:szCs w:val="28"/>
          <w:lang w:val="ru-RU"/>
        </w:rPr>
        <w:t xml:space="preserve"> на реализацию переданных полномочий в сфере градостроительной деятельности в сумме 35 776,66 рублей</w:t>
      </w:r>
      <w:r>
        <w:rPr>
          <w:sz w:val="28"/>
          <w:szCs w:val="28"/>
          <w:lang w:val="ru-RU"/>
        </w:rPr>
        <w:t>;</w:t>
      </w:r>
    </w:p>
    <w:p w:rsidR="00516FAE" w:rsidRPr="00F4707F" w:rsidRDefault="00525429" w:rsidP="00516FAE">
      <w:pPr>
        <w:pStyle w:val="a5"/>
        <w:rPr>
          <w:sz w:val="28"/>
          <w:szCs w:val="28"/>
          <w:lang w:val="ru-RU"/>
        </w:rPr>
      </w:pPr>
      <w:r>
        <w:rPr>
          <w:sz w:val="28"/>
          <w:szCs w:val="28"/>
          <w:lang w:val="ru-RU"/>
        </w:rPr>
        <w:t>- подготовительные работы по таксации лесов, находящихся на территории МО «Поселок Ивот» и разработка лесохозяйственного регламента в сумме 198 000,00 рублей.</w:t>
      </w:r>
      <w:r w:rsidR="00D61C42">
        <w:rPr>
          <w:sz w:val="28"/>
          <w:szCs w:val="28"/>
          <w:lang w:val="ru-RU"/>
        </w:rPr>
        <w:t xml:space="preserve"> </w:t>
      </w:r>
    </w:p>
    <w:p w:rsidR="00516FAE" w:rsidRPr="00DB52C2" w:rsidRDefault="00516FAE" w:rsidP="00516FAE">
      <w:pPr>
        <w:pStyle w:val="a5"/>
        <w:rPr>
          <w:szCs w:val="24"/>
          <w:lang w:val="ru-RU"/>
        </w:rPr>
      </w:pPr>
    </w:p>
    <w:p w:rsidR="00516FAE" w:rsidRPr="00540369" w:rsidRDefault="00516FAE" w:rsidP="00516FAE">
      <w:pPr>
        <w:pStyle w:val="a5"/>
        <w:ind w:firstLine="720"/>
        <w:jc w:val="center"/>
        <w:rPr>
          <w:b/>
          <w:sz w:val="28"/>
          <w:szCs w:val="28"/>
          <w:u w:val="single"/>
          <w:lang w:val="ru-RU"/>
        </w:rPr>
      </w:pPr>
      <w:r w:rsidRPr="00540369">
        <w:rPr>
          <w:sz w:val="28"/>
          <w:szCs w:val="28"/>
        </w:rPr>
        <w:t xml:space="preserve"> </w:t>
      </w:r>
      <w:r w:rsidRPr="00540369">
        <w:rPr>
          <w:b/>
          <w:sz w:val="28"/>
          <w:szCs w:val="28"/>
          <w:u w:val="single"/>
          <w:lang w:val="ru-RU"/>
        </w:rPr>
        <w:t>Раздел 05 00 «Жилищно-коммунальное хозяйство»</w:t>
      </w:r>
    </w:p>
    <w:p w:rsidR="00516FAE" w:rsidRPr="00540369" w:rsidRDefault="00516FAE" w:rsidP="00516FAE">
      <w:pPr>
        <w:pStyle w:val="a5"/>
        <w:ind w:firstLine="709"/>
        <w:rPr>
          <w:sz w:val="28"/>
          <w:szCs w:val="28"/>
        </w:rPr>
      </w:pPr>
    </w:p>
    <w:p w:rsidR="00516FAE" w:rsidRPr="00540369" w:rsidRDefault="00516FAE" w:rsidP="00516FAE">
      <w:pPr>
        <w:pStyle w:val="a5"/>
        <w:ind w:firstLine="709"/>
        <w:rPr>
          <w:sz w:val="28"/>
          <w:szCs w:val="28"/>
        </w:rPr>
      </w:pPr>
      <w:r w:rsidRPr="00540369">
        <w:rPr>
          <w:sz w:val="28"/>
          <w:szCs w:val="28"/>
        </w:rPr>
        <w:t xml:space="preserve">Расходы по разделу </w:t>
      </w:r>
      <w:r w:rsidRPr="00540369">
        <w:rPr>
          <w:b/>
          <w:sz w:val="28"/>
          <w:szCs w:val="28"/>
        </w:rPr>
        <w:t>(05</w:t>
      </w:r>
      <w:r w:rsidRPr="00540369">
        <w:rPr>
          <w:b/>
          <w:sz w:val="28"/>
          <w:szCs w:val="28"/>
          <w:lang w:val="ru-RU"/>
        </w:rPr>
        <w:t xml:space="preserve"> </w:t>
      </w:r>
      <w:r w:rsidRPr="00540369">
        <w:rPr>
          <w:b/>
          <w:sz w:val="28"/>
          <w:szCs w:val="28"/>
        </w:rPr>
        <w:t>00)</w:t>
      </w:r>
      <w:r w:rsidRPr="00540369">
        <w:rPr>
          <w:sz w:val="28"/>
          <w:szCs w:val="28"/>
        </w:rPr>
        <w:t xml:space="preserve"> </w:t>
      </w:r>
      <w:r w:rsidRPr="00540369">
        <w:rPr>
          <w:b/>
          <w:sz w:val="28"/>
          <w:szCs w:val="28"/>
        </w:rPr>
        <w:t>«Жилищно-коммунальное хозяйство»</w:t>
      </w:r>
      <w:r w:rsidRPr="00540369">
        <w:rPr>
          <w:sz w:val="28"/>
          <w:szCs w:val="28"/>
        </w:rPr>
        <w:t xml:space="preserve">  за 201</w:t>
      </w:r>
      <w:r w:rsidR="00C83441">
        <w:rPr>
          <w:sz w:val="28"/>
          <w:szCs w:val="28"/>
          <w:lang w:val="ru-RU"/>
        </w:rPr>
        <w:t>9</w:t>
      </w:r>
      <w:r w:rsidRPr="00540369">
        <w:rPr>
          <w:sz w:val="28"/>
          <w:szCs w:val="28"/>
        </w:rPr>
        <w:t xml:space="preserve"> год произведены в сумме </w:t>
      </w:r>
      <w:r w:rsidR="00C83441">
        <w:rPr>
          <w:sz w:val="28"/>
          <w:szCs w:val="28"/>
          <w:lang w:val="ru-RU"/>
        </w:rPr>
        <w:t>5 946 567,19</w:t>
      </w:r>
      <w:r w:rsidRPr="00540369">
        <w:rPr>
          <w:sz w:val="28"/>
          <w:szCs w:val="28"/>
          <w:lang w:val="ru-RU"/>
        </w:rPr>
        <w:t xml:space="preserve"> </w:t>
      </w:r>
      <w:r w:rsidRPr="00540369">
        <w:rPr>
          <w:sz w:val="28"/>
          <w:szCs w:val="28"/>
        </w:rPr>
        <w:t xml:space="preserve">рублей или  </w:t>
      </w:r>
      <w:r w:rsidR="00C83441">
        <w:rPr>
          <w:sz w:val="28"/>
          <w:szCs w:val="28"/>
          <w:lang w:val="ru-RU"/>
        </w:rPr>
        <w:t>99,0</w:t>
      </w:r>
      <w:r w:rsidRPr="00540369">
        <w:rPr>
          <w:sz w:val="28"/>
          <w:szCs w:val="28"/>
        </w:rPr>
        <w:t xml:space="preserve"> процентов от годового плана</w:t>
      </w:r>
      <w:r w:rsidRPr="00540369">
        <w:rPr>
          <w:sz w:val="28"/>
          <w:szCs w:val="28"/>
          <w:lang w:val="ru-RU"/>
        </w:rPr>
        <w:t>.</w:t>
      </w:r>
      <w:r w:rsidRPr="00540369">
        <w:rPr>
          <w:sz w:val="28"/>
          <w:szCs w:val="28"/>
        </w:rPr>
        <w:t xml:space="preserve"> </w:t>
      </w:r>
    </w:p>
    <w:p w:rsidR="00516FAE" w:rsidRPr="00540369" w:rsidRDefault="00516FAE" w:rsidP="00516FAE">
      <w:pPr>
        <w:pStyle w:val="a5"/>
        <w:ind w:firstLine="720"/>
        <w:rPr>
          <w:sz w:val="28"/>
          <w:szCs w:val="28"/>
          <w:lang w:val="ru-RU"/>
        </w:rPr>
      </w:pPr>
      <w:r w:rsidRPr="00540369">
        <w:rPr>
          <w:sz w:val="28"/>
          <w:szCs w:val="28"/>
        </w:rPr>
        <w:t>Расходы по данному разделу состоят из расходов</w:t>
      </w:r>
      <w:r w:rsidRPr="00540369">
        <w:rPr>
          <w:sz w:val="28"/>
          <w:szCs w:val="28"/>
          <w:lang w:val="ru-RU"/>
        </w:rPr>
        <w:t>:</w:t>
      </w:r>
    </w:p>
    <w:p w:rsidR="00516FAE" w:rsidRPr="00540369" w:rsidRDefault="00516FAE" w:rsidP="00516FAE">
      <w:pPr>
        <w:pStyle w:val="a5"/>
        <w:ind w:firstLine="709"/>
        <w:rPr>
          <w:sz w:val="28"/>
          <w:szCs w:val="28"/>
          <w:lang w:val="ru-RU"/>
        </w:rPr>
      </w:pPr>
      <w:r w:rsidRPr="00540369">
        <w:rPr>
          <w:sz w:val="28"/>
          <w:szCs w:val="28"/>
          <w:lang w:val="ru-RU"/>
        </w:rPr>
        <w:t xml:space="preserve">-Жилищное хозяйство </w:t>
      </w:r>
      <w:r w:rsidRPr="009E08E5">
        <w:rPr>
          <w:b/>
          <w:sz w:val="28"/>
          <w:szCs w:val="28"/>
          <w:lang w:val="ru-RU"/>
        </w:rPr>
        <w:t>(05 01);</w:t>
      </w:r>
    </w:p>
    <w:p w:rsidR="00516FAE" w:rsidRPr="00540369" w:rsidRDefault="00516FAE" w:rsidP="00516FAE">
      <w:pPr>
        <w:pStyle w:val="a5"/>
        <w:ind w:firstLine="709"/>
        <w:rPr>
          <w:sz w:val="28"/>
          <w:szCs w:val="28"/>
          <w:lang w:val="ru-RU"/>
        </w:rPr>
      </w:pPr>
      <w:r w:rsidRPr="00540369">
        <w:rPr>
          <w:sz w:val="28"/>
          <w:szCs w:val="28"/>
          <w:lang w:val="ru-RU"/>
        </w:rPr>
        <w:t xml:space="preserve">-Коммунальное хозяйство </w:t>
      </w:r>
      <w:r w:rsidRPr="009E08E5">
        <w:rPr>
          <w:b/>
          <w:sz w:val="28"/>
          <w:szCs w:val="28"/>
          <w:lang w:val="ru-RU"/>
        </w:rPr>
        <w:t>(05 02);</w:t>
      </w:r>
    </w:p>
    <w:p w:rsidR="00516FAE" w:rsidRPr="00540369" w:rsidRDefault="00516FAE" w:rsidP="00516FAE">
      <w:pPr>
        <w:pStyle w:val="a5"/>
        <w:ind w:firstLine="709"/>
        <w:rPr>
          <w:sz w:val="28"/>
          <w:szCs w:val="28"/>
          <w:lang w:val="ru-RU"/>
        </w:rPr>
      </w:pPr>
      <w:r w:rsidRPr="00540369">
        <w:rPr>
          <w:sz w:val="28"/>
          <w:szCs w:val="28"/>
          <w:lang w:val="ru-RU"/>
        </w:rPr>
        <w:t xml:space="preserve">-Благоустройство </w:t>
      </w:r>
      <w:r w:rsidRPr="009E08E5">
        <w:rPr>
          <w:b/>
          <w:sz w:val="28"/>
          <w:szCs w:val="28"/>
          <w:lang w:val="ru-RU"/>
        </w:rPr>
        <w:t>(05 03).</w:t>
      </w:r>
    </w:p>
    <w:p w:rsidR="00516FAE" w:rsidRPr="003C7276" w:rsidRDefault="00516FAE" w:rsidP="00516FAE">
      <w:pPr>
        <w:pStyle w:val="a5"/>
        <w:ind w:firstLine="709"/>
        <w:rPr>
          <w:szCs w:val="24"/>
          <w:lang w:val="ru-RU"/>
        </w:rPr>
      </w:pPr>
    </w:p>
    <w:p w:rsidR="00516FAE" w:rsidRPr="001A75A9" w:rsidRDefault="00516FAE" w:rsidP="00516FAE">
      <w:pPr>
        <w:jc w:val="both"/>
        <w:rPr>
          <w:sz w:val="28"/>
          <w:szCs w:val="28"/>
        </w:rPr>
      </w:pPr>
      <w:r w:rsidRPr="001A75A9">
        <w:rPr>
          <w:sz w:val="28"/>
          <w:szCs w:val="28"/>
        </w:rPr>
        <w:t xml:space="preserve">По подразделу </w:t>
      </w:r>
      <w:r w:rsidRPr="001A75A9">
        <w:rPr>
          <w:b/>
          <w:sz w:val="28"/>
          <w:szCs w:val="28"/>
        </w:rPr>
        <w:t>(05 01) «Жилищное хозяйство»</w:t>
      </w:r>
      <w:r w:rsidRPr="001A75A9">
        <w:rPr>
          <w:sz w:val="28"/>
          <w:szCs w:val="28"/>
        </w:rPr>
        <w:t xml:space="preserve"> расх</w:t>
      </w:r>
      <w:r w:rsidR="00C83441">
        <w:rPr>
          <w:sz w:val="28"/>
          <w:szCs w:val="28"/>
        </w:rPr>
        <w:t>оды составляют в сумме 517 032,72 рублей или 99,91</w:t>
      </w:r>
      <w:r w:rsidRPr="001A75A9">
        <w:rPr>
          <w:sz w:val="28"/>
          <w:szCs w:val="28"/>
        </w:rPr>
        <w:t xml:space="preserve"> процентов от уточненного годового плана.</w:t>
      </w:r>
    </w:p>
    <w:p w:rsidR="00516FAE" w:rsidRPr="001A75A9" w:rsidRDefault="00516FAE" w:rsidP="00516FAE">
      <w:pPr>
        <w:jc w:val="both"/>
        <w:rPr>
          <w:sz w:val="28"/>
          <w:szCs w:val="28"/>
        </w:rPr>
      </w:pPr>
    </w:p>
    <w:p w:rsidR="00516FAE" w:rsidRPr="001A75A9" w:rsidRDefault="00516FAE" w:rsidP="00516FAE">
      <w:pPr>
        <w:jc w:val="both"/>
        <w:rPr>
          <w:sz w:val="28"/>
          <w:szCs w:val="28"/>
        </w:rPr>
      </w:pPr>
      <w:r w:rsidRPr="001A75A9">
        <w:rPr>
          <w:sz w:val="28"/>
          <w:szCs w:val="28"/>
        </w:rPr>
        <w:t xml:space="preserve">По подразделу </w:t>
      </w:r>
      <w:r w:rsidRPr="001A75A9">
        <w:rPr>
          <w:b/>
          <w:sz w:val="28"/>
          <w:szCs w:val="28"/>
        </w:rPr>
        <w:t>(05 02) «Коммунальное хозяйство»</w:t>
      </w:r>
      <w:r w:rsidRPr="001A75A9">
        <w:rPr>
          <w:sz w:val="28"/>
          <w:szCs w:val="28"/>
        </w:rPr>
        <w:t xml:space="preserve"> расх</w:t>
      </w:r>
      <w:r w:rsidR="00C83441">
        <w:rPr>
          <w:sz w:val="28"/>
          <w:szCs w:val="28"/>
        </w:rPr>
        <w:t>оды составляют в сумме 536 964,37</w:t>
      </w:r>
      <w:r w:rsidRPr="001A75A9">
        <w:rPr>
          <w:sz w:val="28"/>
          <w:szCs w:val="28"/>
        </w:rPr>
        <w:t xml:space="preserve"> рублей или </w:t>
      </w:r>
      <w:r w:rsidR="00C83441">
        <w:rPr>
          <w:sz w:val="28"/>
          <w:szCs w:val="28"/>
        </w:rPr>
        <w:t>91,19</w:t>
      </w:r>
      <w:r w:rsidRPr="001A75A9">
        <w:rPr>
          <w:sz w:val="28"/>
          <w:szCs w:val="28"/>
        </w:rPr>
        <w:t xml:space="preserve"> процентов от уточненного годового плана, в том числе субс</w:t>
      </w:r>
      <w:r w:rsidR="00C83441">
        <w:rPr>
          <w:sz w:val="28"/>
          <w:szCs w:val="28"/>
        </w:rPr>
        <w:t>идии на поселковую баню – 238 791</w:t>
      </w:r>
      <w:r w:rsidRPr="001A75A9">
        <w:rPr>
          <w:sz w:val="28"/>
          <w:szCs w:val="28"/>
        </w:rPr>
        <w:t>,</w:t>
      </w:r>
      <w:r w:rsidR="00C83441">
        <w:rPr>
          <w:sz w:val="28"/>
          <w:szCs w:val="28"/>
        </w:rPr>
        <w:t>71</w:t>
      </w:r>
      <w:r w:rsidRPr="001A75A9">
        <w:rPr>
          <w:sz w:val="28"/>
          <w:szCs w:val="28"/>
        </w:rPr>
        <w:t xml:space="preserve"> рублей.</w:t>
      </w:r>
    </w:p>
    <w:p w:rsidR="00516FAE" w:rsidRPr="001A75A9" w:rsidRDefault="00516FAE" w:rsidP="00516FAE">
      <w:pPr>
        <w:jc w:val="both"/>
        <w:rPr>
          <w:sz w:val="28"/>
          <w:szCs w:val="28"/>
        </w:rPr>
      </w:pPr>
    </w:p>
    <w:p w:rsidR="00516FAE" w:rsidRPr="001A75A9" w:rsidRDefault="00516FAE" w:rsidP="00516FAE">
      <w:pPr>
        <w:jc w:val="both"/>
        <w:rPr>
          <w:sz w:val="28"/>
          <w:szCs w:val="28"/>
        </w:rPr>
      </w:pPr>
      <w:r w:rsidRPr="001A75A9">
        <w:rPr>
          <w:sz w:val="28"/>
          <w:szCs w:val="28"/>
        </w:rPr>
        <w:lastRenderedPageBreak/>
        <w:t xml:space="preserve">По подразделу </w:t>
      </w:r>
      <w:r w:rsidRPr="001A75A9">
        <w:rPr>
          <w:b/>
          <w:sz w:val="28"/>
          <w:szCs w:val="28"/>
        </w:rPr>
        <w:t>(05 03) «Благоустройство»</w:t>
      </w:r>
      <w:r w:rsidR="00C83441">
        <w:rPr>
          <w:sz w:val="28"/>
          <w:szCs w:val="28"/>
        </w:rPr>
        <w:t xml:space="preserve"> исполнение составило 4 892 570,10 рублей или 99,84</w:t>
      </w:r>
      <w:r w:rsidRPr="001A75A9">
        <w:rPr>
          <w:sz w:val="28"/>
          <w:szCs w:val="28"/>
        </w:rPr>
        <w:t xml:space="preserve"> процентов от уточненного годового плана, в том числе расходы:</w:t>
      </w:r>
    </w:p>
    <w:p w:rsidR="00516FAE" w:rsidRPr="001A75A9" w:rsidRDefault="00516FAE" w:rsidP="00516FAE">
      <w:pPr>
        <w:jc w:val="both"/>
        <w:rPr>
          <w:sz w:val="28"/>
          <w:szCs w:val="28"/>
        </w:rPr>
      </w:pPr>
      <w:r w:rsidRPr="001A75A9">
        <w:rPr>
          <w:sz w:val="28"/>
          <w:szCs w:val="28"/>
        </w:rPr>
        <w:t>на улич</w:t>
      </w:r>
      <w:r w:rsidR="00C83441">
        <w:rPr>
          <w:sz w:val="28"/>
          <w:szCs w:val="28"/>
        </w:rPr>
        <w:t>ное освещение в сумме 1 507 855,00</w:t>
      </w:r>
      <w:r w:rsidRPr="001A75A9">
        <w:rPr>
          <w:sz w:val="28"/>
          <w:szCs w:val="28"/>
        </w:rPr>
        <w:t xml:space="preserve"> рублей; </w:t>
      </w:r>
    </w:p>
    <w:p w:rsidR="00516FAE" w:rsidRPr="001A75A9" w:rsidRDefault="005015FE" w:rsidP="00516FAE">
      <w:pPr>
        <w:jc w:val="both"/>
        <w:rPr>
          <w:sz w:val="28"/>
          <w:szCs w:val="28"/>
        </w:rPr>
      </w:pPr>
      <w:r>
        <w:rPr>
          <w:sz w:val="28"/>
          <w:szCs w:val="28"/>
        </w:rPr>
        <w:t xml:space="preserve">на </w:t>
      </w:r>
      <w:r w:rsidR="00516FAE" w:rsidRPr="001A75A9">
        <w:rPr>
          <w:sz w:val="28"/>
          <w:szCs w:val="28"/>
        </w:rPr>
        <w:t>мероприятия по б</w:t>
      </w:r>
      <w:r w:rsidR="00C83441">
        <w:rPr>
          <w:sz w:val="28"/>
          <w:szCs w:val="28"/>
        </w:rPr>
        <w:t>лагоустройству в сумме 699 272,62</w:t>
      </w:r>
      <w:r w:rsidR="00516FAE" w:rsidRPr="001A75A9">
        <w:rPr>
          <w:sz w:val="28"/>
          <w:szCs w:val="28"/>
        </w:rPr>
        <w:t xml:space="preserve"> рублей;</w:t>
      </w:r>
    </w:p>
    <w:p w:rsidR="00516FAE" w:rsidRPr="001A75A9" w:rsidRDefault="005015FE" w:rsidP="00516FAE">
      <w:pPr>
        <w:jc w:val="both"/>
        <w:rPr>
          <w:sz w:val="28"/>
          <w:szCs w:val="28"/>
        </w:rPr>
      </w:pPr>
      <w:r>
        <w:rPr>
          <w:sz w:val="28"/>
          <w:szCs w:val="28"/>
        </w:rPr>
        <w:t xml:space="preserve">на </w:t>
      </w:r>
      <w:r w:rsidR="00516FAE" w:rsidRPr="001A75A9">
        <w:rPr>
          <w:sz w:val="28"/>
          <w:szCs w:val="28"/>
        </w:rPr>
        <w:t>формирование современной городск</w:t>
      </w:r>
      <w:r w:rsidR="00C83441">
        <w:rPr>
          <w:sz w:val="28"/>
          <w:szCs w:val="28"/>
        </w:rPr>
        <w:t>ой среды в сумме 2 755 442,48</w:t>
      </w:r>
      <w:r w:rsidR="00516FAE" w:rsidRPr="001A75A9">
        <w:rPr>
          <w:sz w:val="28"/>
          <w:szCs w:val="28"/>
        </w:rPr>
        <w:t xml:space="preserve"> рублей</w:t>
      </w:r>
    </w:p>
    <w:p w:rsidR="00516FAE" w:rsidRPr="001A75A9" w:rsidRDefault="00516FAE" w:rsidP="00516FAE">
      <w:pPr>
        <w:pStyle w:val="a5"/>
        <w:ind w:firstLine="709"/>
        <w:rPr>
          <w:sz w:val="28"/>
          <w:szCs w:val="28"/>
        </w:rPr>
      </w:pPr>
      <w:r w:rsidRPr="001A75A9">
        <w:rPr>
          <w:sz w:val="28"/>
          <w:szCs w:val="28"/>
        </w:rPr>
        <w:t xml:space="preserve">В общем объеме бюджета  расходы по данному разделу составили </w:t>
      </w:r>
      <w:r w:rsidR="00C83441">
        <w:rPr>
          <w:sz w:val="28"/>
          <w:szCs w:val="28"/>
          <w:lang w:val="ru-RU"/>
        </w:rPr>
        <w:t>43,9</w:t>
      </w:r>
      <w:r w:rsidRPr="001A75A9">
        <w:rPr>
          <w:sz w:val="28"/>
          <w:szCs w:val="28"/>
        </w:rPr>
        <w:t xml:space="preserve"> процентов.</w:t>
      </w:r>
    </w:p>
    <w:p w:rsidR="00516FAE" w:rsidRDefault="00516FAE" w:rsidP="00516FAE">
      <w:pPr>
        <w:pStyle w:val="a5"/>
        <w:ind w:firstLine="720"/>
        <w:jc w:val="center"/>
        <w:rPr>
          <w:b/>
          <w:szCs w:val="24"/>
          <w:u w:val="single"/>
          <w:lang w:val="ru-RU"/>
        </w:rPr>
      </w:pPr>
    </w:p>
    <w:p w:rsidR="00516FAE" w:rsidRPr="00464D1E" w:rsidRDefault="00516FAE" w:rsidP="00516FAE">
      <w:pPr>
        <w:pStyle w:val="a5"/>
        <w:ind w:firstLine="720"/>
        <w:jc w:val="center"/>
        <w:rPr>
          <w:b/>
          <w:sz w:val="28"/>
          <w:szCs w:val="28"/>
          <w:u w:val="single"/>
          <w:lang w:val="ru-RU"/>
        </w:rPr>
      </w:pPr>
      <w:r w:rsidRPr="00464D1E">
        <w:rPr>
          <w:b/>
          <w:sz w:val="28"/>
          <w:szCs w:val="28"/>
          <w:u w:val="single"/>
          <w:lang w:val="ru-RU"/>
        </w:rPr>
        <w:t>Раздел 10 00 «Социальная политика»</w:t>
      </w:r>
    </w:p>
    <w:p w:rsidR="00516FAE" w:rsidRPr="00464D1E" w:rsidRDefault="00516FAE" w:rsidP="00516FAE">
      <w:pPr>
        <w:ind w:firstLine="709"/>
        <w:jc w:val="both"/>
        <w:rPr>
          <w:sz w:val="28"/>
          <w:szCs w:val="28"/>
        </w:rPr>
      </w:pPr>
    </w:p>
    <w:p w:rsidR="00516FAE" w:rsidRPr="00464D1E" w:rsidRDefault="00516FAE" w:rsidP="00516FAE">
      <w:pPr>
        <w:pStyle w:val="a5"/>
        <w:ind w:firstLine="709"/>
        <w:rPr>
          <w:sz w:val="28"/>
          <w:szCs w:val="28"/>
        </w:rPr>
      </w:pPr>
      <w:r w:rsidRPr="00464D1E">
        <w:rPr>
          <w:sz w:val="28"/>
          <w:szCs w:val="28"/>
        </w:rPr>
        <w:t xml:space="preserve">Расходы по разделу </w:t>
      </w:r>
      <w:r w:rsidRPr="00464D1E">
        <w:rPr>
          <w:b/>
          <w:sz w:val="28"/>
          <w:szCs w:val="28"/>
        </w:rPr>
        <w:t>(10 00)</w:t>
      </w:r>
      <w:r w:rsidRPr="00464D1E">
        <w:rPr>
          <w:sz w:val="28"/>
          <w:szCs w:val="28"/>
        </w:rPr>
        <w:t xml:space="preserve"> «</w:t>
      </w:r>
      <w:r w:rsidRPr="00464D1E">
        <w:rPr>
          <w:b/>
          <w:sz w:val="28"/>
          <w:szCs w:val="28"/>
        </w:rPr>
        <w:t>Социальная политика»</w:t>
      </w:r>
      <w:r w:rsidRPr="00464D1E">
        <w:rPr>
          <w:b/>
          <w:i/>
          <w:sz w:val="28"/>
          <w:szCs w:val="28"/>
        </w:rPr>
        <w:t xml:space="preserve"> </w:t>
      </w:r>
      <w:r w:rsidRPr="00464D1E">
        <w:rPr>
          <w:sz w:val="28"/>
          <w:szCs w:val="28"/>
        </w:rPr>
        <w:t xml:space="preserve"> составили </w:t>
      </w:r>
      <w:r w:rsidR="00C83441">
        <w:rPr>
          <w:sz w:val="28"/>
          <w:szCs w:val="28"/>
          <w:lang w:val="ru-RU"/>
        </w:rPr>
        <w:t>187 210</w:t>
      </w:r>
      <w:r w:rsidRPr="00464D1E">
        <w:rPr>
          <w:sz w:val="28"/>
          <w:szCs w:val="28"/>
          <w:lang w:val="ru-RU"/>
        </w:rPr>
        <w:t>,00</w:t>
      </w:r>
      <w:r w:rsidRPr="00464D1E">
        <w:rPr>
          <w:sz w:val="28"/>
          <w:szCs w:val="28"/>
        </w:rPr>
        <w:t xml:space="preserve"> рублей, что составляет </w:t>
      </w:r>
      <w:r w:rsidRPr="00464D1E">
        <w:rPr>
          <w:sz w:val="28"/>
          <w:szCs w:val="28"/>
          <w:lang w:val="ru-RU"/>
        </w:rPr>
        <w:t>100 процентов</w:t>
      </w:r>
      <w:r w:rsidRPr="00464D1E">
        <w:rPr>
          <w:sz w:val="28"/>
          <w:szCs w:val="28"/>
        </w:rPr>
        <w:t xml:space="preserve"> к уточненному годовому плану. </w:t>
      </w:r>
    </w:p>
    <w:p w:rsidR="00516FAE" w:rsidRPr="00464D1E" w:rsidRDefault="00516FAE" w:rsidP="00516FAE">
      <w:pPr>
        <w:pStyle w:val="a5"/>
        <w:ind w:firstLine="709"/>
        <w:rPr>
          <w:sz w:val="28"/>
          <w:szCs w:val="28"/>
          <w:lang w:val="ru-RU"/>
        </w:rPr>
      </w:pPr>
      <w:r w:rsidRPr="00464D1E">
        <w:rPr>
          <w:sz w:val="28"/>
          <w:szCs w:val="28"/>
          <w:lang w:val="ru-RU"/>
        </w:rPr>
        <w:t>Расходы по данному разделу</w:t>
      </w:r>
      <w:r>
        <w:rPr>
          <w:sz w:val="28"/>
          <w:szCs w:val="28"/>
          <w:lang w:val="ru-RU"/>
        </w:rPr>
        <w:t xml:space="preserve"> включают расходы</w:t>
      </w:r>
      <w:r w:rsidRPr="00464D1E">
        <w:rPr>
          <w:sz w:val="28"/>
          <w:szCs w:val="28"/>
          <w:lang w:val="ru-RU"/>
        </w:rPr>
        <w:t>:</w:t>
      </w:r>
    </w:p>
    <w:p w:rsidR="00516FAE" w:rsidRPr="00464D1E" w:rsidRDefault="00516FAE" w:rsidP="00C83441">
      <w:pPr>
        <w:pStyle w:val="a5"/>
        <w:ind w:firstLine="567"/>
        <w:rPr>
          <w:sz w:val="28"/>
          <w:szCs w:val="28"/>
          <w:lang w:val="ru-RU"/>
        </w:rPr>
      </w:pPr>
      <w:r w:rsidRPr="00464D1E">
        <w:rPr>
          <w:sz w:val="28"/>
          <w:szCs w:val="28"/>
          <w:lang w:val="ru-RU"/>
        </w:rPr>
        <w:t>-</w:t>
      </w:r>
      <w:r w:rsidRPr="00464D1E">
        <w:rPr>
          <w:sz w:val="28"/>
          <w:szCs w:val="28"/>
        </w:rPr>
        <w:t>Расходы по подразделу (</w:t>
      </w:r>
      <w:r w:rsidRPr="00464D1E">
        <w:rPr>
          <w:b/>
          <w:sz w:val="28"/>
          <w:szCs w:val="28"/>
        </w:rPr>
        <w:t>10 01) «Пенсионное обеспечение</w:t>
      </w:r>
      <w:r w:rsidR="00C83441">
        <w:rPr>
          <w:sz w:val="28"/>
          <w:szCs w:val="28"/>
        </w:rPr>
        <w:t>»</w:t>
      </w:r>
      <w:r w:rsidRPr="00464D1E">
        <w:rPr>
          <w:sz w:val="28"/>
          <w:szCs w:val="28"/>
        </w:rPr>
        <w:t xml:space="preserve"> включают </w:t>
      </w:r>
      <w:r w:rsidRPr="00464D1E">
        <w:rPr>
          <w:sz w:val="28"/>
          <w:szCs w:val="28"/>
          <w:lang w:val="ru-RU"/>
        </w:rPr>
        <w:t>выплату муниципальных пенсий за выслугу лет</w:t>
      </w:r>
      <w:r w:rsidRPr="00464D1E">
        <w:rPr>
          <w:sz w:val="28"/>
          <w:szCs w:val="28"/>
        </w:rPr>
        <w:t xml:space="preserve"> по Закону «О муниципальной службе в Брянской области» в объеме </w:t>
      </w:r>
      <w:r w:rsidR="00C83441">
        <w:rPr>
          <w:sz w:val="28"/>
          <w:szCs w:val="28"/>
          <w:lang w:val="ru-RU"/>
        </w:rPr>
        <w:t>187 210,00</w:t>
      </w:r>
      <w:r w:rsidRPr="00464D1E">
        <w:rPr>
          <w:sz w:val="28"/>
          <w:szCs w:val="28"/>
          <w:lang w:val="ru-RU"/>
        </w:rPr>
        <w:t xml:space="preserve"> </w:t>
      </w:r>
      <w:r w:rsidRPr="00464D1E">
        <w:rPr>
          <w:sz w:val="28"/>
          <w:szCs w:val="28"/>
        </w:rPr>
        <w:t xml:space="preserve">рублей. Количество граждан, получающих </w:t>
      </w:r>
      <w:r w:rsidRPr="00464D1E">
        <w:rPr>
          <w:sz w:val="28"/>
          <w:szCs w:val="28"/>
          <w:lang w:val="ru-RU"/>
        </w:rPr>
        <w:t>выплату</w:t>
      </w:r>
      <w:r w:rsidRPr="00464D1E">
        <w:rPr>
          <w:sz w:val="28"/>
          <w:szCs w:val="28"/>
        </w:rPr>
        <w:t xml:space="preserve"> пенси</w:t>
      </w:r>
      <w:r w:rsidRPr="00464D1E">
        <w:rPr>
          <w:sz w:val="28"/>
          <w:szCs w:val="28"/>
          <w:lang w:val="ru-RU"/>
        </w:rPr>
        <w:t>и за выслугу лет</w:t>
      </w:r>
      <w:r w:rsidRPr="00464D1E">
        <w:rPr>
          <w:sz w:val="28"/>
          <w:szCs w:val="28"/>
        </w:rPr>
        <w:t xml:space="preserve"> муниципальны</w:t>
      </w:r>
      <w:r w:rsidRPr="00464D1E">
        <w:rPr>
          <w:sz w:val="28"/>
          <w:szCs w:val="28"/>
          <w:lang w:val="ru-RU"/>
        </w:rPr>
        <w:t>м</w:t>
      </w:r>
      <w:r w:rsidRPr="00464D1E">
        <w:rPr>
          <w:sz w:val="28"/>
          <w:szCs w:val="28"/>
        </w:rPr>
        <w:t xml:space="preserve"> служащим на 01.</w:t>
      </w:r>
      <w:r w:rsidRPr="00464D1E">
        <w:rPr>
          <w:sz w:val="28"/>
          <w:szCs w:val="28"/>
          <w:lang w:val="ru-RU"/>
        </w:rPr>
        <w:t>01</w:t>
      </w:r>
      <w:r w:rsidR="00C83441">
        <w:rPr>
          <w:sz w:val="28"/>
          <w:szCs w:val="28"/>
        </w:rPr>
        <w:t>.2020</w:t>
      </w:r>
      <w:r w:rsidRPr="00464D1E">
        <w:rPr>
          <w:sz w:val="28"/>
          <w:szCs w:val="28"/>
        </w:rPr>
        <w:t xml:space="preserve">г. составляет </w:t>
      </w:r>
      <w:r w:rsidRPr="00464D1E">
        <w:rPr>
          <w:sz w:val="28"/>
          <w:szCs w:val="28"/>
          <w:lang w:val="ru-RU"/>
        </w:rPr>
        <w:t>4</w:t>
      </w:r>
      <w:r w:rsidRPr="00464D1E">
        <w:rPr>
          <w:sz w:val="28"/>
          <w:szCs w:val="28"/>
        </w:rPr>
        <w:t xml:space="preserve"> человек</w:t>
      </w:r>
      <w:r w:rsidRPr="00464D1E">
        <w:rPr>
          <w:sz w:val="28"/>
          <w:szCs w:val="28"/>
          <w:lang w:val="ru-RU"/>
        </w:rPr>
        <w:t>а</w:t>
      </w:r>
      <w:r w:rsidRPr="00464D1E">
        <w:rPr>
          <w:sz w:val="28"/>
          <w:szCs w:val="28"/>
        </w:rPr>
        <w:t>.</w:t>
      </w:r>
      <w:r w:rsidR="00C83441">
        <w:rPr>
          <w:sz w:val="28"/>
          <w:szCs w:val="28"/>
          <w:lang w:val="ru-RU"/>
        </w:rPr>
        <w:t xml:space="preserve"> Первоначально планировалась выплата на 5 человек. Одному пенсионеру выплата приостановлена в связи с поступлением на муниципальную службу.</w:t>
      </w:r>
    </w:p>
    <w:p w:rsidR="00516FAE" w:rsidRPr="001A75A9" w:rsidRDefault="00516FAE" w:rsidP="00516FAE">
      <w:pPr>
        <w:pStyle w:val="a5"/>
        <w:ind w:firstLine="709"/>
        <w:rPr>
          <w:sz w:val="28"/>
          <w:szCs w:val="28"/>
        </w:rPr>
      </w:pPr>
      <w:r w:rsidRPr="001A75A9">
        <w:rPr>
          <w:sz w:val="28"/>
          <w:szCs w:val="28"/>
        </w:rPr>
        <w:t xml:space="preserve">В общем объеме бюджета  расходы по данному разделу составили </w:t>
      </w:r>
      <w:r>
        <w:rPr>
          <w:sz w:val="28"/>
          <w:szCs w:val="28"/>
          <w:lang w:val="ru-RU"/>
        </w:rPr>
        <w:t>1,</w:t>
      </w:r>
      <w:r w:rsidR="008448F5">
        <w:rPr>
          <w:sz w:val="28"/>
          <w:szCs w:val="28"/>
          <w:lang w:val="ru-RU"/>
        </w:rPr>
        <w:t>4</w:t>
      </w:r>
      <w:r w:rsidRPr="001A75A9">
        <w:rPr>
          <w:sz w:val="28"/>
          <w:szCs w:val="28"/>
        </w:rPr>
        <w:t xml:space="preserve"> процентов.</w:t>
      </w:r>
    </w:p>
    <w:p w:rsidR="00516FAE" w:rsidRPr="000265FA" w:rsidRDefault="00516FAE" w:rsidP="00516FAE">
      <w:pPr>
        <w:pStyle w:val="a5"/>
        <w:ind w:firstLine="720"/>
        <w:jc w:val="center"/>
        <w:rPr>
          <w:b/>
          <w:szCs w:val="24"/>
          <w:u w:val="single"/>
        </w:rPr>
      </w:pPr>
    </w:p>
    <w:p w:rsidR="00516FAE" w:rsidRPr="00A552D6" w:rsidRDefault="00516FAE" w:rsidP="00516FAE">
      <w:pPr>
        <w:pStyle w:val="a5"/>
        <w:ind w:firstLine="720"/>
        <w:jc w:val="center"/>
        <w:rPr>
          <w:b/>
          <w:sz w:val="28"/>
          <w:szCs w:val="28"/>
          <w:u w:val="single"/>
          <w:lang w:val="ru-RU"/>
        </w:rPr>
      </w:pPr>
      <w:r w:rsidRPr="00A552D6">
        <w:rPr>
          <w:b/>
          <w:sz w:val="28"/>
          <w:szCs w:val="28"/>
          <w:u w:val="single"/>
          <w:lang w:val="ru-RU"/>
        </w:rPr>
        <w:t>Раздел 11 00 «Физическая культура и спорт»</w:t>
      </w:r>
    </w:p>
    <w:p w:rsidR="00516FAE" w:rsidRPr="00A552D6" w:rsidRDefault="00516FAE" w:rsidP="00516FAE">
      <w:pPr>
        <w:pStyle w:val="a5"/>
        <w:ind w:firstLine="709"/>
        <w:rPr>
          <w:sz w:val="28"/>
          <w:szCs w:val="28"/>
          <w:lang w:val="ru-RU"/>
        </w:rPr>
      </w:pPr>
    </w:p>
    <w:p w:rsidR="00516FAE" w:rsidRDefault="00516FAE" w:rsidP="00516FAE">
      <w:pPr>
        <w:pStyle w:val="a5"/>
        <w:ind w:firstLine="720"/>
        <w:rPr>
          <w:sz w:val="28"/>
          <w:szCs w:val="28"/>
        </w:rPr>
      </w:pPr>
      <w:r w:rsidRPr="00A552D6">
        <w:rPr>
          <w:sz w:val="28"/>
          <w:szCs w:val="28"/>
        </w:rPr>
        <w:t xml:space="preserve">По разделу </w:t>
      </w:r>
      <w:r w:rsidRPr="00A552D6">
        <w:rPr>
          <w:b/>
          <w:sz w:val="28"/>
          <w:szCs w:val="28"/>
        </w:rPr>
        <w:t>(11 00) «Физическая культура и спорт»</w:t>
      </w:r>
      <w:r w:rsidRPr="00A552D6">
        <w:rPr>
          <w:sz w:val="28"/>
          <w:szCs w:val="28"/>
        </w:rPr>
        <w:t xml:space="preserve"> расходы за 201</w:t>
      </w:r>
      <w:r w:rsidR="008448F5">
        <w:rPr>
          <w:sz w:val="28"/>
          <w:szCs w:val="28"/>
          <w:lang w:val="ru-RU"/>
        </w:rPr>
        <w:t>9</w:t>
      </w:r>
      <w:r w:rsidRPr="00A552D6">
        <w:rPr>
          <w:sz w:val="28"/>
          <w:szCs w:val="28"/>
        </w:rPr>
        <w:t xml:space="preserve"> год</w:t>
      </w:r>
      <w:r w:rsidRPr="00540369">
        <w:rPr>
          <w:sz w:val="28"/>
          <w:szCs w:val="28"/>
        </w:rPr>
        <w:t xml:space="preserve"> произведены в сумме </w:t>
      </w:r>
      <w:r w:rsidR="008448F5">
        <w:rPr>
          <w:sz w:val="28"/>
          <w:szCs w:val="28"/>
          <w:lang w:val="ru-RU"/>
        </w:rPr>
        <w:t>51 867,60</w:t>
      </w:r>
      <w:r w:rsidRPr="00540369">
        <w:rPr>
          <w:sz w:val="28"/>
          <w:szCs w:val="28"/>
          <w:lang w:val="ru-RU"/>
        </w:rPr>
        <w:t xml:space="preserve"> </w:t>
      </w:r>
      <w:r w:rsidRPr="00540369">
        <w:rPr>
          <w:sz w:val="28"/>
          <w:szCs w:val="28"/>
        </w:rPr>
        <w:t xml:space="preserve">рублей или  </w:t>
      </w:r>
      <w:r>
        <w:rPr>
          <w:sz w:val="28"/>
          <w:szCs w:val="28"/>
          <w:lang w:val="ru-RU"/>
        </w:rPr>
        <w:t>100,0</w:t>
      </w:r>
      <w:r w:rsidRPr="00540369">
        <w:rPr>
          <w:sz w:val="28"/>
          <w:szCs w:val="28"/>
        </w:rPr>
        <w:t xml:space="preserve"> процентов от годового плана</w:t>
      </w:r>
      <w:r w:rsidRPr="00540369">
        <w:rPr>
          <w:sz w:val="28"/>
          <w:szCs w:val="28"/>
          <w:lang w:val="ru-RU"/>
        </w:rPr>
        <w:t>.</w:t>
      </w:r>
      <w:r w:rsidRPr="009E08E5">
        <w:rPr>
          <w:sz w:val="28"/>
          <w:szCs w:val="28"/>
        </w:rPr>
        <w:t xml:space="preserve"> </w:t>
      </w:r>
    </w:p>
    <w:p w:rsidR="00516FAE" w:rsidRDefault="00516FAE" w:rsidP="00516FAE">
      <w:pPr>
        <w:pStyle w:val="a5"/>
        <w:ind w:firstLine="720"/>
        <w:rPr>
          <w:sz w:val="28"/>
          <w:szCs w:val="28"/>
          <w:lang w:val="ru-RU"/>
        </w:rPr>
      </w:pPr>
      <w:r w:rsidRPr="006F250B">
        <w:rPr>
          <w:sz w:val="28"/>
          <w:szCs w:val="28"/>
        </w:rPr>
        <w:t>Расходы по данному разделу состоят из расходов</w:t>
      </w:r>
      <w:r>
        <w:rPr>
          <w:sz w:val="28"/>
          <w:szCs w:val="28"/>
          <w:lang w:val="ru-RU"/>
        </w:rPr>
        <w:t>:</w:t>
      </w:r>
    </w:p>
    <w:p w:rsidR="00516FAE" w:rsidRPr="00540369" w:rsidRDefault="00516FAE" w:rsidP="00516FAE">
      <w:pPr>
        <w:pStyle w:val="a5"/>
        <w:ind w:firstLine="709"/>
        <w:rPr>
          <w:sz w:val="28"/>
          <w:szCs w:val="28"/>
        </w:rPr>
      </w:pPr>
      <w:r>
        <w:rPr>
          <w:sz w:val="28"/>
          <w:szCs w:val="28"/>
          <w:lang w:val="ru-RU"/>
        </w:rPr>
        <w:t xml:space="preserve">-физическая культура </w:t>
      </w:r>
      <w:r w:rsidRPr="000265FA">
        <w:rPr>
          <w:b/>
          <w:sz w:val="28"/>
          <w:szCs w:val="28"/>
          <w:lang w:val="ru-RU"/>
        </w:rPr>
        <w:t>(11 01).</w:t>
      </w:r>
      <w:r w:rsidRPr="00540369">
        <w:rPr>
          <w:sz w:val="28"/>
          <w:szCs w:val="28"/>
        </w:rPr>
        <w:t xml:space="preserve"> </w:t>
      </w:r>
    </w:p>
    <w:p w:rsidR="00516FAE" w:rsidRPr="001A75A9" w:rsidRDefault="00516FAE" w:rsidP="00516FAE">
      <w:pPr>
        <w:pStyle w:val="a5"/>
        <w:ind w:firstLine="709"/>
        <w:rPr>
          <w:sz w:val="28"/>
          <w:szCs w:val="28"/>
        </w:rPr>
      </w:pPr>
      <w:r w:rsidRPr="001A75A9">
        <w:rPr>
          <w:sz w:val="28"/>
          <w:szCs w:val="28"/>
        </w:rPr>
        <w:t xml:space="preserve">В общем объеме бюджета  расходы по данному разделу составили </w:t>
      </w:r>
      <w:r w:rsidR="008448F5">
        <w:rPr>
          <w:sz w:val="28"/>
          <w:szCs w:val="28"/>
          <w:lang w:val="ru-RU"/>
        </w:rPr>
        <w:t>0,4</w:t>
      </w:r>
      <w:r w:rsidRPr="001A75A9">
        <w:rPr>
          <w:sz w:val="28"/>
          <w:szCs w:val="28"/>
        </w:rPr>
        <w:t xml:space="preserve"> процентов.</w:t>
      </w:r>
    </w:p>
    <w:p w:rsidR="00516FAE" w:rsidRPr="00A552D6" w:rsidRDefault="00516FAE" w:rsidP="008448F5">
      <w:pPr>
        <w:pStyle w:val="a5"/>
      </w:pPr>
    </w:p>
    <w:p w:rsidR="00516FAE" w:rsidRDefault="00516FAE" w:rsidP="00516FAE">
      <w:pPr>
        <w:pStyle w:val="a5"/>
        <w:ind w:firstLine="709"/>
        <w:rPr>
          <w:sz w:val="28"/>
          <w:szCs w:val="28"/>
        </w:rPr>
      </w:pPr>
      <w:r w:rsidRPr="00FA6111">
        <w:rPr>
          <w:sz w:val="28"/>
          <w:szCs w:val="28"/>
          <w:lang w:val="ru-RU"/>
        </w:rPr>
        <w:t>П</w:t>
      </w:r>
      <w:r>
        <w:rPr>
          <w:sz w:val="28"/>
          <w:szCs w:val="28"/>
        </w:rPr>
        <w:t>оказатели,</w:t>
      </w:r>
      <w:r w:rsidRPr="00FA6111">
        <w:rPr>
          <w:sz w:val="28"/>
          <w:szCs w:val="28"/>
        </w:rPr>
        <w:t xml:space="preserve"> характеризующие аналитическое распределение расходов бюджета </w:t>
      </w:r>
      <w:r w:rsidR="008B40D9">
        <w:rPr>
          <w:sz w:val="28"/>
          <w:szCs w:val="28"/>
        </w:rPr>
        <w:t>Ивотского городского поселения Дятьковского муниципального района Брянской области</w:t>
      </w:r>
      <w:r w:rsidR="008B40D9" w:rsidRPr="00FA6111">
        <w:rPr>
          <w:sz w:val="28"/>
          <w:szCs w:val="28"/>
        </w:rPr>
        <w:t xml:space="preserve"> </w:t>
      </w:r>
      <w:r w:rsidRPr="00FA6111">
        <w:rPr>
          <w:sz w:val="28"/>
          <w:szCs w:val="28"/>
        </w:rPr>
        <w:t>по муниципальным программам за 201</w:t>
      </w:r>
      <w:r w:rsidR="008448F5">
        <w:rPr>
          <w:sz w:val="28"/>
          <w:szCs w:val="28"/>
          <w:lang w:val="ru-RU"/>
        </w:rPr>
        <w:t>9</w:t>
      </w:r>
      <w:r w:rsidRPr="00FA6111">
        <w:rPr>
          <w:sz w:val="28"/>
          <w:szCs w:val="28"/>
        </w:rPr>
        <w:t xml:space="preserve"> год отражены в </w:t>
      </w:r>
      <w:r w:rsidRPr="00FA6111">
        <w:rPr>
          <w:color w:val="3366FF"/>
          <w:sz w:val="28"/>
          <w:szCs w:val="28"/>
        </w:rPr>
        <w:t>приложении 5</w:t>
      </w:r>
      <w:r w:rsidRPr="00FA6111">
        <w:rPr>
          <w:sz w:val="28"/>
          <w:szCs w:val="28"/>
        </w:rPr>
        <w:t xml:space="preserve"> к настоящей пояснительной записке.</w:t>
      </w:r>
    </w:p>
    <w:p w:rsidR="008B40D9" w:rsidRDefault="008B40D9" w:rsidP="00516FAE">
      <w:pPr>
        <w:pStyle w:val="a5"/>
        <w:ind w:firstLine="709"/>
        <w:rPr>
          <w:sz w:val="28"/>
          <w:szCs w:val="28"/>
        </w:rPr>
      </w:pPr>
    </w:p>
    <w:p w:rsidR="005015FE" w:rsidRPr="005015FE" w:rsidRDefault="005015FE" w:rsidP="00516FAE">
      <w:pPr>
        <w:pStyle w:val="a5"/>
        <w:ind w:firstLine="709"/>
        <w:rPr>
          <w:sz w:val="28"/>
          <w:szCs w:val="28"/>
          <w:lang w:val="ru-RU"/>
        </w:rPr>
      </w:pPr>
      <w:r>
        <w:rPr>
          <w:sz w:val="28"/>
          <w:szCs w:val="28"/>
          <w:lang w:val="ru-RU"/>
        </w:rPr>
        <w:t xml:space="preserve">Структура расходов бюджета </w:t>
      </w:r>
      <w:r w:rsidR="008B40D9">
        <w:rPr>
          <w:sz w:val="28"/>
          <w:szCs w:val="28"/>
        </w:rPr>
        <w:t>Ивотского городского поселения Дятьковского муниципального района Брянской области</w:t>
      </w:r>
      <w:r w:rsidR="008B40D9">
        <w:rPr>
          <w:sz w:val="28"/>
          <w:szCs w:val="28"/>
          <w:lang w:val="ru-RU"/>
        </w:rPr>
        <w:t xml:space="preserve"> </w:t>
      </w:r>
      <w:r>
        <w:rPr>
          <w:sz w:val="28"/>
          <w:szCs w:val="28"/>
          <w:lang w:val="ru-RU"/>
        </w:rPr>
        <w:t>представлена диаграммой 6.</w:t>
      </w:r>
    </w:p>
    <w:p w:rsidR="00516FAE" w:rsidRPr="00CA28B0" w:rsidRDefault="00516FAE" w:rsidP="00516FAE">
      <w:pPr>
        <w:pStyle w:val="a5"/>
        <w:ind w:firstLine="709"/>
        <w:rPr>
          <w:lang w:val="ru-RU"/>
        </w:rPr>
      </w:pPr>
    </w:p>
    <w:p w:rsidR="00516FAE" w:rsidRDefault="00516FAE" w:rsidP="00516FAE">
      <w:pPr>
        <w:jc w:val="both"/>
        <w:rPr>
          <w:i/>
          <w:color w:val="FF0000"/>
          <w:sz w:val="24"/>
          <w:szCs w:val="24"/>
        </w:rPr>
      </w:pPr>
      <w:r>
        <w:rPr>
          <w:i/>
          <w:color w:val="FF0000"/>
          <w:sz w:val="24"/>
          <w:szCs w:val="24"/>
        </w:rPr>
        <w:t xml:space="preserve">                                                                                                                                              Диаграмма 6.</w:t>
      </w:r>
    </w:p>
    <w:p w:rsidR="00513FDE" w:rsidRDefault="00513FDE" w:rsidP="00516FAE">
      <w:pPr>
        <w:jc w:val="both"/>
        <w:rPr>
          <w:i/>
          <w:color w:val="FF0000"/>
          <w:sz w:val="24"/>
          <w:szCs w:val="24"/>
        </w:rPr>
      </w:pPr>
    </w:p>
    <w:p w:rsidR="00516FAE" w:rsidRPr="000265FA" w:rsidRDefault="00516FAE" w:rsidP="00516FAE">
      <w:pPr>
        <w:jc w:val="both"/>
        <w:rPr>
          <w:b/>
          <w:i/>
          <w:color w:val="FF0000"/>
          <w:sz w:val="28"/>
          <w:szCs w:val="28"/>
        </w:rPr>
      </w:pPr>
      <w:r w:rsidRPr="002B2436">
        <w:rPr>
          <w:b/>
          <w:i/>
          <w:color w:val="FF0000"/>
          <w:sz w:val="24"/>
          <w:szCs w:val="24"/>
        </w:rPr>
        <w:t xml:space="preserve"> </w:t>
      </w:r>
      <w:r w:rsidRPr="000265FA">
        <w:rPr>
          <w:b/>
          <w:i/>
          <w:sz w:val="28"/>
          <w:szCs w:val="28"/>
        </w:rPr>
        <w:t xml:space="preserve">Структура расходов бюджета </w:t>
      </w:r>
      <w:r w:rsidR="008B40D9" w:rsidRPr="008B40D9">
        <w:rPr>
          <w:b/>
          <w:i/>
          <w:sz w:val="28"/>
          <w:szCs w:val="28"/>
        </w:rPr>
        <w:t>Ивотского городского поселения Дятьковского муниципального района Брянской области</w:t>
      </w:r>
      <w:r w:rsidR="008B40D9" w:rsidRPr="000265FA">
        <w:rPr>
          <w:b/>
          <w:i/>
          <w:sz w:val="28"/>
          <w:szCs w:val="28"/>
        </w:rPr>
        <w:t xml:space="preserve"> </w:t>
      </w:r>
      <w:r w:rsidR="005015FE">
        <w:rPr>
          <w:b/>
          <w:i/>
          <w:sz w:val="28"/>
          <w:szCs w:val="28"/>
        </w:rPr>
        <w:t>по КОСГУ</w:t>
      </w:r>
      <w:r w:rsidR="008448F5">
        <w:rPr>
          <w:b/>
          <w:i/>
          <w:sz w:val="28"/>
          <w:szCs w:val="28"/>
        </w:rPr>
        <w:t xml:space="preserve"> за 2019</w:t>
      </w:r>
      <w:r w:rsidRPr="000265FA">
        <w:rPr>
          <w:b/>
          <w:i/>
          <w:sz w:val="28"/>
          <w:szCs w:val="28"/>
        </w:rPr>
        <w:t xml:space="preserve"> год</w:t>
      </w:r>
    </w:p>
    <w:p w:rsidR="00516FAE" w:rsidRPr="00B16988" w:rsidRDefault="00516FAE" w:rsidP="00516FAE">
      <w:pPr>
        <w:jc w:val="both"/>
        <w:rPr>
          <w:b/>
          <w:i/>
          <w:color w:val="FF0000"/>
          <w:sz w:val="24"/>
          <w:szCs w:val="24"/>
        </w:rPr>
      </w:pPr>
      <w:r w:rsidRPr="00EA7E79">
        <w:rPr>
          <w:noProof/>
        </w:rPr>
        <w:lastRenderedPageBreak/>
        <w:drawing>
          <wp:inline distT="0" distB="0" distL="0" distR="0">
            <wp:extent cx="6076950" cy="347662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6FAE" w:rsidRDefault="00516FAE" w:rsidP="00516FAE">
      <w:pPr>
        <w:ind w:firstLine="720"/>
        <w:jc w:val="both"/>
        <w:rPr>
          <w:sz w:val="28"/>
          <w:szCs w:val="28"/>
        </w:rPr>
      </w:pPr>
    </w:p>
    <w:p w:rsidR="00516FAE" w:rsidRPr="00F251D4" w:rsidRDefault="00516FAE" w:rsidP="00516FAE">
      <w:pPr>
        <w:pStyle w:val="a5"/>
        <w:ind w:firstLine="709"/>
        <w:rPr>
          <w:sz w:val="28"/>
          <w:szCs w:val="28"/>
        </w:rPr>
      </w:pPr>
      <w:r w:rsidRPr="00F251D4">
        <w:rPr>
          <w:sz w:val="28"/>
          <w:szCs w:val="28"/>
        </w:rPr>
        <w:t xml:space="preserve">        В приоритетном порядке ресурсы бюджета направлялись на финансирование социально-значимых расходов и оплату за потребляемые энергоресурсы.</w:t>
      </w:r>
    </w:p>
    <w:p w:rsidR="00516FAE" w:rsidRDefault="00516FAE" w:rsidP="00516FAE">
      <w:pPr>
        <w:jc w:val="both"/>
      </w:pPr>
      <w:r>
        <w:rPr>
          <w:sz w:val="28"/>
          <w:szCs w:val="28"/>
        </w:rPr>
        <w:t xml:space="preserve">         </w:t>
      </w:r>
    </w:p>
    <w:tbl>
      <w:tblPr>
        <w:tblW w:w="9796" w:type="dxa"/>
        <w:tblInd w:w="93" w:type="dxa"/>
        <w:tblLook w:val="04A0" w:firstRow="1" w:lastRow="0" w:firstColumn="1" w:lastColumn="0" w:noHBand="0" w:noVBand="1"/>
      </w:tblPr>
      <w:tblGrid>
        <w:gridCol w:w="3843"/>
        <w:gridCol w:w="1842"/>
        <w:gridCol w:w="1985"/>
        <w:gridCol w:w="2126"/>
      </w:tblGrid>
      <w:tr w:rsidR="00516FAE" w:rsidTr="00435168">
        <w:trPr>
          <w:trHeight w:val="751"/>
        </w:trPr>
        <w:tc>
          <w:tcPr>
            <w:tcW w:w="9796" w:type="dxa"/>
            <w:gridSpan w:val="4"/>
            <w:tcBorders>
              <w:top w:val="nil"/>
              <w:left w:val="nil"/>
              <w:bottom w:val="double" w:sz="6" w:space="0" w:color="auto"/>
              <w:right w:val="nil"/>
            </w:tcBorders>
            <w:noWrap/>
            <w:vAlign w:val="bottom"/>
          </w:tcPr>
          <w:p w:rsidR="00513FDE" w:rsidRDefault="00513FDE" w:rsidP="00513FDE">
            <w:pPr>
              <w:jc w:val="center"/>
              <w:rPr>
                <w:bCs/>
                <w:i/>
                <w:iCs/>
                <w:color w:val="00CCFF"/>
                <w:sz w:val="28"/>
                <w:szCs w:val="28"/>
              </w:rPr>
            </w:pPr>
            <w:r>
              <w:rPr>
                <w:bCs/>
                <w:i/>
                <w:iCs/>
                <w:color w:val="3366FF"/>
                <w:sz w:val="26"/>
                <w:szCs w:val="26"/>
              </w:rPr>
              <w:t xml:space="preserve">                                                                                                                   </w:t>
            </w:r>
            <w:r w:rsidR="00516FAE">
              <w:rPr>
                <w:bCs/>
                <w:i/>
                <w:iCs/>
                <w:color w:val="3366FF"/>
                <w:sz w:val="26"/>
                <w:szCs w:val="26"/>
              </w:rPr>
              <w:t>Таблица 8</w:t>
            </w:r>
            <w:r w:rsidR="00516FAE" w:rsidRPr="00F251D4">
              <w:rPr>
                <w:bCs/>
                <w:i/>
                <w:iCs/>
                <w:color w:val="3366FF"/>
                <w:sz w:val="28"/>
                <w:szCs w:val="28"/>
              </w:rPr>
              <w:t>.</w:t>
            </w:r>
            <w:r w:rsidR="00516FAE" w:rsidRPr="00F251D4">
              <w:rPr>
                <w:bCs/>
                <w:i/>
                <w:iCs/>
                <w:color w:val="00CCFF"/>
                <w:sz w:val="28"/>
                <w:szCs w:val="28"/>
              </w:rPr>
              <w:t xml:space="preserve">          </w:t>
            </w:r>
          </w:p>
          <w:p w:rsidR="00516FAE" w:rsidRDefault="00516FAE" w:rsidP="00435168">
            <w:pPr>
              <w:jc w:val="center"/>
              <w:rPr>
                <w:b/>
                <w:sz w:val="28"/>
                <w:szCs w:val="28"/>
              </w:rPr>
            </w:pPr>
            <w:r w:rsidRPr="00F251D4">
              <w:rPr>
                <w:bCs/>
                <w:i/>
                <w:iCs/>
                <w:color w:val="00CCFF"/>
                <w:sz w:val="28"/>
                <w:szCs w:val="28"/>
              </w:rPr>
              <w:t xml:space="preserve"> </w:t>
            </w:r>
            <w:r w:rsidRPr="00F251D4">
              <w:rPr>
                <w:b/>
                <w:sz w:val="28"/>
                <w:szCs w:val="28"/>
              </w:rPr>
              <w:t xml:space="preserve">Анализ исполнения бюджета </w:t>
            </w:r>
            <w:r w:rsidR="008B40D9" w:rsidRPr="008B40D9">
              <w:rPr>
                <w:b/>
                <w:sz w:val="28"/>
                <w:szCs w:val="28"/>
              </w:rPr>
              <w:t>Ивотского городского поселения Дятьковского муниципального района Брянской области</w:t>
            </w:r>
            <w:r w:rsidR="008B40D9" w:rsidRPr="00F251D4">
              <w:rPr>
                <w:b/>
                <w:sz w:val="28"/>
                <w:szCs w:val="28"/>
              </w:rPr>
              <w:t xml:space="preserve"> </w:t>
            </w:r>
            <w:r w:rsidRPr="00F251D4">
              <w:rPr>
                <w:b/>
                <w:sz w:val="28"/>
                <w:szCs w:val="28"/>
              </w:rPr>
              <w:t>по социально-значимым расходам</w:t>
            </w:r>
          </w:p>
          <w:p w:rsidR="00513FDE" w:rsidRDefault="00513FDE" w:rsidP="00435168">
            <w:pPr>
              <w:jc w:val="center"/>
              <w:rPr>
                <w:sz w:val="28"/>
                <w:szCs w:val="28"/>
              </w:rPr>
            </w:pPr>
          </w:p>
        </w:tc>
      </w:tr>
      <w:tr w:rsidR="00516FAE" w:rsidTr="00435168">
        <w:trPr>
          <w:trHeight w:val="806"/>
        </w:trPr>
        <w:tc>
          <w:tcPr>
            <w:tcW w:w="3843" w:type="dxa"/>
            <w:tcBorders>
              <w:top w:val="double" w:sz="6" w:space="0" w:color="auto"/>
              <w:left w:val="double" w:sz="6" w:space="0" w:color="auto"/>
              <w:bottom w:val="double" w:sz="6" w:space="0" w:color="auto"/>
              <w:right w:val="double" w:sz="6" w:space="0" w:color="auto"/>
            </w:tcBorders>
            <w:shd w:val="clear" w:color="auto" w:fill="CCFFCC"/>
            <w:vAlign w:val="center"/>
          </w:tcPr>
          <w:p w:rsidR="00516FAE" w:rsidRDefault="00516FAE" w:rsidP="00435168">
            <w:pPr>
              <w:jc w:val="center"/>
              <w:rPr>
                <w:rFonts w:ascii="Arial" w:hAnsi="Arial" w:cs="Arial"/>
                <w:b/>
              </w:rPr>
            </w:pPr>
            <w:r>
              <w:rPr>
                <w:rFonts w:ascii="Arial" w:hAnsi="Arial" w:cs="Arial"/>
                <w:b/>
              </w:rPr>
              <w:t>Наименование статей расходов</w:t>
            </w:r>
          </w:p>
        </w:tc>
        <w:tc>
          <w:tcPr>
            <w:tcW w:w="1842" w:type="dxa"/>
            <w:tcBorders>
              <w:top w:val="double" w:sz="6" w:space="0" w:color="auto"/>
              <w:left w:val="nil"/>
              <w:bottom w:val="double" w:sz="6" w:space="0" w:color="auto"/>
              <w:right w:val="double" w:sz="6" w:space="0" w:color="auto"/>
            </w:tcBorders>
            <w:shd w:val="clear" w:color="auto" w:fill="CCFFCC"/>
            <w:vAlign w:val="center"/>
          </w:tcPr>
          <w:p w:rsidR="00516FAE" w:rsidRDefault="000B70DF" w:rsidP="00435168">
            <w:pPr>
              <w:jc w:val="center"/>
              <w:rPr>
                <w:rFonts w:ascii="Arial" w:hAnsi="Arial" w:cs="Arial"/>
                <w:b/>
              </w:rPr>
            </w:pPr>
            <w:r>
              <w:rPr>
                <w:rFonts w:ascii="Arial" w:hAnsi="Arial" w:cs="Arial"/>
                <w:b/>
              </w:rPr>
              <w:t>Исполнение на 01.01.2020</w:t>
            </w:r>
            <w:r w:rsidR="00516FAE">
              <w:rPr>
                <w:rFonts w:ascii="Arial" w:hAnsi="Arial" w:cs="Arial"/>
                <w:b/>
              </w:rPr>
              <w:t xml:space="preserve"> года                                         (рублей)</w:t>
            </w:r>
          </w:p>
        </w:tc>
        <w:tc>
          <w:tcPr>
            <w:tcW w:w="1985" w:type="dxa"/>
            <w:tcBorders>
              <w:top w:val="double" w:sz="6" w:space="0" w:color="auto"/>
              <w:left w:val="nil"/>
              <w:bottom w:val="double" w:sz="6" w:space="0" w:color="auto"/>
              <w:right w:val="double" w:sz="6" w:space="0" w:color="auto"/>
            </w:tcBorders>
            <w:shd w:val="clear" w:color="auto" w:fill="CCFFCC"/>
            <w:vAlign w:val="center"/>
          </w:tcPr>
          <w:p w:rsidR="00516FAE" w:rsidRDefault="00516FAE" w:rsidP="00435168">
            <w:pPr>
              <w:jc w:val="center"/>
              <w:rPr>
                <w:rFonts w:ascii="Arial" w:hAnsi="Arial" w:cs="Arial"/>
                <w:b/>
              </w:rPr>
            </w:pPr>
            <w:r>
              <w:rPr>
                <w:rFonts w:ascii="Arial" w:hAnsi="Arial" w:cs="Arial"/>
                <w:b/>
              </w:rPr>
              <w:t>Процент исполнения к общим расходам                      (%)</w:t>
            </w:r>
          </w:p>
        </w:tc>
        <w:tc>
          <w:tcPr>
            <w:tcW w:w="2126" w:type="dxa"/>
            <w:tcBorders>
              <w:top w:val="double" w:sz="6" w:space="0" w:color="auto"/>
              <w:left w:val="nil"/>
              <w:bottom w:val="double" w:sz="6" w:space="0" w:color="auto"/>
              <w:right w:val="double" w:sz="6" w:space="0" w:color="auto"/>
            </w:tcBorders>
            <w:shd w:val="clear" w:color="auto" w:fill="CCFFCC"/>
            <w:vAlign w:val="center"/>
          </w:tcPr>
          <w:p w:rsidR="00516FAE" w:rsidRDefault="00516FAE" w:rsidP="00435168">
            <w:pPr>
              <w:jc w:val="center"/>
              <w:rPr>
                <w:rFonts w:ascii="Arial" w:hAnsi="Arial" w:cs="Arial"/>
                <w:b/>
              </w:rPr>
            </w:pPr>
            <w:r>
              <w:rPr>
                <w:rFonts w:ascii="Arial" w:hAnsi="Arial" w:cs="Arial"/>
                <w:b/>
              </w:rPr>
              <w:t>Процент исполнения к социально-значимым  расходам                               (%)</w:t>
            </w:r>
          </w:p>
        </w:tc>
      </w:tr>
      <w:tr w:rsidR="00516FAE" w:rsidTr="00435168">
        <w:trPr>
          <w:trHeight w:val="495"/>
        </w:trPr>
        <w:tc>
          <w:tcPr>
            <w:tcW w:w="3843" w:type="dxa"/>
            <w:tcBorders>
              <w:top w:val="nil"/>
              <w:left w:val="double" w:sz="6" w:space="0" w:color="auto"/>
              <w:bottom w:val="double" w:sz="4" w:space="0" w:color="auto"/>
              <w:right w:val="double" w:sz="6" w:space="0" w:color="auto"/>
            </w:tcBorders>
            <w:vAlign w:val="center"/>
          </w:tcPr>
          <w:p w:rsidR="00516FAE" w:rsidRDefault="00516FAE" w:rsidP="00435168">
            <w:pPr>
              <w:rPr>
                <w:sz w:val="24"/>
                <w:szCs w:val="24"/>
              </w:rPr>
            </w:pPr>
            <w:r>
              <w:rPr>
                <w:sz w:val="24"/>
                <w:szCs w:val="24"/>
              </w:rPr>
              <w:t>Оплата труда и начисления на оплату труда (ст.211 и ст.213)</w:t>
            </w:r>
          </w:p>
        </w:tc>
        <w:tc>
          <w:tcPr>
            <w:tcW w:w="1842" w:type="dxa"/>
            <w:tcBorders>
              <w:top w:val="nil"/>
              <w:left w:val="nil"/>
              <w:bottom w:val="double" w:sz="4" w:space="0" w:color="auto"/>
              <w:right w:val="double" w:sz="6" w:space="0" w:color="auto"/>
            </w:tcBorders>
            <w:vAlign w:val="center"/>
          </w:tcPr>
          <w:p w:rsidR="00516FAE" w:rsidRDefault="000B70DF" w:rsidP="00435168">
            <w:pPr>
              <w:jc w:val="center"/>
              <w:rPr>
                <w:rFonts w:ascii="Arial" w:hAnsi="Arial" w:cs="Arial"/>
                <w:b/>
                <w:highlight w:val="yellow"/>
              </w:rPr>
            </w:pPr>
            <w:r>
              <w:rPr>
                <w:rFonts w:ascii="Arial" w:hAnsi="Arial" w:cs="Arial"/>
                <w:b/>
              </w:rPr>
              <w:t>2471250,65</w:t>
            </w:r>
            <w:r w:rsidR="00516FAE">
              <w:rPr>
                <w:rFonts w:ascii="Arial" w:hAnsi="Arial" w:cs="Arial"/>
                <w:b/>
                <w:highlight w:val="yellow"/>
              </w:rPr>
              <w:t xml:space="preserve"> </w:t>
            </w:r>
          </w:p>
        </w:tc>
        <w:tc>
          <w:tcPr>
            <w:tcW w:w="1985" w:type="dxa"/>
            <w:tcBorders>
              <w:top w:val="nil"/>
              <w:left w:val="nil"/>
              <w:bottom w:val="double" w:sz="4" w:space="0" w:color="auto"/>
              <w:right w:val="double" w:sz="6" w:space="0" w:color="auto"/>
            </w:tcBorders>
            <w:vAlign w:val="center"/>
          </w:tcPr>
          <w:p w:rsidR="00516FAE" w:rsidRDefault="00845ADA" w:rsidP="00435168">
            <w:pPr>
              <w:jc w:val="center"/>
              <w:rPr>
                <w:rFonts w:ascii="Arial" w:hAnsi="Arial" w:cs="Arial"/>
                <w:b/>
              </w:rPr>
            </w:pPr>
            <w:r>
              <w:rPr>
                <w:rFonts w:ascii="Arial" w:hAnsi="Arial" w:cs="Arial"/>
                <w:b/>
              </w:rPr>
              <w:t>18,2</w:t>
            </w:r>
            <w:r w:rsidR="00516FAE">
              <w:rPr>
                <w:rFonts w:ascii="Arial" w:hAnsi="Arial" w:cs="Arial"/>
                <w:b/>
              </w:rPr>
              <w:t xml:space="preserve"> %</w:t>
            </w:r>
          </w:p>
        </w:tc>
        <w:tc>
          <w:tcPr>
            <w:tcW w:w="2126" w:type="dxa"/>
            <w:tcBorders>
              <w:top w:val="nil"/>
              <w:left w:val="nil"/>
              <w:bottom w:val="double" w:sz="4" w:space="0" w:color="auto"/>
              <w:right w:val="double" w:sz="6" w:space="0" w:color="auto"/>
            </w:tcBorders>
            <w:vAlign w:val="center"/>
          </w:tcPr>
          <w:p w:rsidR="00516FAE" w:rsidRDefault="00845ADA" w:rsidP="00435168">
            <w:pPr>
              <w:jc w:val="center"/>
              <w:rPr>
                <w:rFonts w:ascii="Arial" w:hAnsi="Arial" w:cs="Arial"/>
                <w:b/>
              </w:rPr>
            </w:pPr>
            <w:r>
              <w:rPr>
                <w:rFonts w:ascii="Arial" w:hAnsi="Arial" w:cs="Arial"/>
                <w:b/>
              </w:rPr>
              <w:t>55,8</w:t>
            </w:r>
            <w:r w:rsidR="00516FAE">
              <w:rPr>
                <w:rFonts w:ascii="Arial" w:hAnsi="Arial" w:cs="Arial"/>
                <w:b/>
              </w:rPr>
              <w:t xml:space="preserve"> %</w:t>
            </w:r>
          </w:p>
        </w:tc>
      </w:tr>
      <w:tr w:rsidR="00516FAE" w:rsidTr="00435168">
        <w:trPr>
          <w:trHeight w:val="345"/>
        </w:trPr>
        <w:tc>
          <w:tcPr>
            <w:tcW w:w="3843" w:type="dxa"/>
            <w:tcBorders>
              <w:top w:val="double" w:sz="4" w:space="0" w:color="auto"/>
              <w:left w:val="double" w:sz="6" w:space="0" w:color="auto"/>
              <w:bottom w:val="nil"/>
              <w:right w:val="double" w:sz="6" w:space="0" w:color="auto"/>
            </w:tcBorders>
            <w:vAlign w:val="center"/>
          </w:tcPr>
          <w:p w:rsidR="00516FAE" w:rsidRDefault="00516FAE" w:rsidP="00435168">
            <w:pPr>
              <w:rPr>
                <w:sz w:val="24"/>
                <w:szCs w:val="24"/>
              </w:rPr>
            </w:pPr>
            <w:r>
              <w:rPr>
                <w:sz w:val="24"/>
                <w:szCs w:val="24"/>
              </w:rPr>
              <w:t>Теплоэнергоресурсы (ст.223)</w:t>
            </w:r>
          </w:p>
        </w:tc>
        <w:tc>
          <w:tcPr>
            <w:tcW w:w="1842" w:type="dxa"/>
            <w:tcBorders>
              <w:top w:val="double" w:sz="4" w:space="0" w:color="auto"/>
              <w:left w:val="nil"/>
              <w:bottom w:val="nil"/>
              <w:right w:val="double" w:sz="6" w:space="0" w:color="auto"/>
            </w:tcBorders>
            <w:vAlign w:val="center"/>
          </w:tcPr>
          <w:p w:rsidR="00516FAE" w:rsidRDefault="00845ADA" w:rsidP="00435168">
            <w:pPr>
              <w:jc w:val="center"/>
              <w:rPr>
                <w:rFonts w:ascii="Arial" w:hAnsi="Arial" w:cs="Arial"/>
                <w:b/>
                <w:highlight w:val="yellow"/>
              </w:rPr>
            </w:pPr>
            <w:r>
              <w:rPr>
                <w:rFonts w:ascii="Arial" w:hAnsi="Arial" w:cs="Arial"/>
                <w:b/>
              </w:rPr>
              <w:t>1773466,65</w:t>
            </w:r>
          </w:p>
        </w:tc>
        <w:tc>
          <w:tcPr>
            <w:tcW w:w="1985" w:type="dxa"/>
            <w:tcBorders>
              <w:top w:val="double" w:sz="4" w:space="0" w:color="auto"/>
              <w:left w:val="nil"/>
              <w:bottom w:val="nil"/>
              <w:right w:val="double" w:sz="6" w:space="0" w:color="auto"/>
            </w:tcBorders>
            <w:vAlign w:val="center"/>
          </w:tcPr>
          <w:p w:rsidR="00516FAE" w:rsidRDefault="00845ADA" w:rsidP="00435168">
            <w:pPr>
              <w:jc w:val="center"/>
              <w:rPr>
                <w:rFonts w:ascii="Arial" w:hAnsi="Arial" w:cs="Arial"/>
                <w:b/>
                <w:highlight w:val="yellow"/>
              </w:rPr>
            </w:pPr>
            <w:r>
              <w:rPr>
                <w:rFonts w:ascii="Arial" w:hAnsi="Arial" w:cs="Arial"/>
                <w:b/>
              </w:rPr>
              <w:t>13,1</w:t>
            </w:r>
            <w:r w:rsidR="00516FAE">
              <w:rPr>
                <w:rFonts w:ascii="Arial" w:hAnsi="Arial" w:cs="Arial"/>
                <w:b/>
              </w:rPr>
              <w:t xml:space="preserve"> %</w:t>
            </w:r>
          </w:p>
        </w:tc>
        <w:tc>
          <w:tcPr>
            <w:tcW w:w="2126" w:type="dxa"/>
            <w:tcBorders>
              <w:top w:val="double" w:sz="4" w:space="0" w:color="auto"/>
              <w:left w:val="nil"/>
              <w:bottom w:val="nil"/>
              <w:right w:val="double" w:sz="6" w:space="0" w:color="auto"/>
            </w:tcBorders>
            <w:vAlign w:val="center"/>
          </w:tcPr>
          <w:p w:rsidR="00516FAE" w:rsidRDefault="00845ADA" w:rsidP="00435168">
            <w:pPr>
              <w:jc w:val="center"/>
              <w:rPr>
                <w:rFonts w:ascii="Arial" w:hAnsi="Arial" w:cs="Arial"/>
                <w:b/>
              </w:rPr>
            </w:pPr>
            <w:r>
              <w:rPr>
                <w:rFonts w:ascii="Arial" w:hAnsi="Arial" w:cs="Arial"/>
                <w:b/>
              </w:rPr>
              <w:t>40,0</w:t>
            </w:r>
            <w:r w:rsidR="00516FAE">
              <w:rPr>
                <w:rFonts w:ascii="Arial" w:hAnsi="Arial" w:cs="Arial"/>
                <w:b/>
              </w:rPr>
              <w:t xml:space="preserve"> %</w:t>
            </w:r>
          </w:p>
        </w:tc>
      </w:tr>
      <w:tr w:rsidR="00516FAE" w:rsidTr="00435168">
        <w:trPr>
          <w:trHeight w:val="345"/>
        </w:trPr>
        <w:tc>
          <w:tcPr>
            <w:tcW w:w="3843" w:type="dxa"/>
            <w:tcBorders>
              <w:top w:val="double" w:sz="6" w:space="0" w:color="auto"/>
              <w:left w:val="double" w:sz="6" w:space="0" w:color="auto"/>
              <w:bottom w:val="double" w:sz="6" w:space="0" w:color="auto"/>
              <w:right w:val="double" w:sz="6" w:space="0" w:color="auto"/>
            </w:tcBorders>
            <w:vAlign w:val="center"/>
          </w:tcPr>
          <w:p w:rsidR="00516FAE" w:rsidRPr="00BC108C" w:rsidRDefault="00516FAE" w:rsidP="00435168">
            <w:pPr>
              <w:rPr>
                <w:sz w:val="24"/>
                <w:szCs w:val="24"/>
              </w:rPr>
            </w:pPr>
            <w:r w:rsidRPr="00BC108C">
              <w:rPr>
                <w:sz w:val="24"/>
                <w:szCs w:val="24"/>
              </w:rPr>
              <w:t>Пенсионное обеспечение (ст.263)</w:t>
            </w:r>
          </w:p>
        </w:tc>
        <w:tc>
          <w:tcPr>
            <w:tcW w:w="1842" w:type="dxa"/>
            <w:tcBorders>
              <w:top w:val="double" w:sz="6" w:space="0" w:color="auto"/>
              <w:left w:val="nil"/>
              <w:bottom w:val="double" w:sz="6" w:space="0" w:color="auto"/>
              <w:right w:val="double" w:sz="6" w:space="0" w:color="auto"/>
            </w:tcBorders>
            <w:vAlign w:val="center"/>
          </w:tcPr>
          <w:p w:rsidR="00516FAE" w:rsidRPr="00CC4DD1" w:rsidRDefault="00845ADA" w:rsidP="00435168">
            <w:pPr>
              <w:jc w:val="center"/>
              <w:rPr>
                <w:rFonts w:ascii="Arial" w:hAnsi="Arial" w:cs="Arial"/>
                <w:b/>
                <w:bCs/>
                <w:highlight w:val="yellow"/>
              </w:rPr>
            </w:pPr>
            <w:r>
              <w:rPr>
                <w:rFonts w:ascii="Arial" w:hAnsi="Arial" w:cs="Arial"/>
                <w:b/>
                <w:bCs/>
              </w:rPr>
              <w:t>187210,00</w:t>
            </w:r>
          </w:p>
        </w:tc>
        <w:tc>
          <w:tcPr>
            <w:tcW w:w="1985" w:type="dxa"/>
            <w:tcBorders>
              <w:top w:val="double" w:sz="6" w:space="0" w:color="auto"/>
              <w:left w:val="nil"/>
              <w:bottom w:val="double" w:sz="6" w:space="0" w:color="auto"/>
              <w:right w:val="double" w:sz="6" w:space="0" w:color="auto"/>
            </w:tcBorders>
            <w:vAlign w:val="center"/>
          </w:tcPr>
          <w:p w:rsidR="00516FAE" w:rsidRPr="00CC4DD1" w:rsidRDefault="00845ADA" w:rsidP="00435168">
            <w:pPr>
              <w:jc w:val="center"/>
              <w:rPr>
                <w:rFonts w:ascii="Arial" w:hAnsi="Arial" w:cs="Arial"/>
                <w:b/>
                <w:bCs/>
                <w:highlight w:val="yellow"/>
              </w:rPr>
            </w:pPr>
            <w:r>
              <w:rPr>
                <w:rFonts w:ascii="Arial" w:hAnsi="Arial" w:cs="Arial"/>
                <w:b/>
                <w:bCs/>
              </w:rPr>
              <w:t>1,4</w:t>
            </w:r>
            <w:r w:rsidR="00516FAE">
              <w:rPr>
                <w:rFonts w:ascii="Arial" w:hAnsi="Arial" w:cs="Arial"/>
                <w:b/>
                <w:bCs/>
              </w:rPr>
              <w:t xml:space="preserve"> %</w:t>
            </w:r>
          </w:p>
        </w:tc>
        <w:tc>
          <w:tcPr>
            <w:tcW w:w="2126" w:type="dxa"/>
            <w:tcBorders>
              <w:top w:val="double" w:sz="6" w:space="0" w:color="auto"/>
              <w:left w:val="nil"/>
              <w:bottom w:val="double" w:sz="6" w:space="0" w:color="auto"/>
              <w:right w:val="double" w:sz="6" w:space="0" w:color="auto"/>
            </w:tcBorders>
            <w:vAlign w:val="center"/>
          </w:tcPr>
          <w:p w:rsidR="00516FAE" w:rsidRPr="00CC4DD1" w:rsidRDefault="00845ADA" w:rsidP="00435168">
            <w:pPr>
              <w:jc w:val="center"/>
              <w:rPr>
                <w:rFonts w:ascii="Arial" w:hAnsi="Arial" w:cs="Arial"/>
                <w:b/>
                <w:bCs/>
              </w:rPr>
            </w:pPr>
            <w:r>
              <w:rPr>
                <w:rFonts w:ascii="Arial" w:hAnsi="Arial" w:cs="Arial"/>
                <w:b/>
                <w:bCs/>
              </w:rPr>
              <w:t>4,2</w:t>
            </w:r>
            <w:r w:rsidR="00516FAE">
              <w:rPr>
                <w:rFonts w:ascii="Arial" w:hAnsi="Arial" w:cs="Arial"/>
                <w:b/>
                <w:bCs/>
              </w:rPr>
              <w:t xml:space="preserve"> %</w:t>
            </w:r>
          </w:p>
        </w:tc>
      </w:tr>
      <w:tr w:rsidR="00516FAE" w:rsidTr="00435168">
        <w:trPr>
          <w:trHeight w:val="345"/>
        </w:trPr>
        <w:tc>
          <w:tcPr>
            <w:tcW w:w="3843" w:type="dxa"/>
            <w:tcBorders>
              <w:top w:val="double" w:sz="6" w:space="0" w:color="auto"/>
              <w:left w:val="double" w:sz="6" w:space="0" w:color="auto"/>
              <w:bottom w:val="double" w:sz="6" w:space="0" w:color="auto"/>
              <w:right w:val="double" w:sz="6" w:space="0" w:color="auto"/>
            </w:tcBorders>
            <w:vAlign w:val="center"/>
          </w:tcPr>
          <w:p w:rsidR="00516FAE" w:rsidRDefault="00516FAE" w:rsidP="00435168">
            <w:pPr>
              <w:jc w:val="right"/>
              <w:rPr>
                <w:rFonts w:ascii="Arial" w:hAnsi="Arial" w:cs="Arial"/>
                <w:b/>
                <w:bCs/>
              </w:rPr>
            </w:pPr>
            <w:r>
              <w:rPr>
                <w:rFonts w:ascii="Arial" w:hAnsi="Arial" w:cs="Arial"/>
                <w:b/>
                <w:bCs/>
              </w:rPr>
              <w:t>ИТОГО РАСХОДОВ</w:t>
            </w:r>
          </w:p>
        </w:tc>
        <w:tc>
          <w:tcPr>
            <w:tcW w:w="1842" w:type="dxa"/>
            <w:tcBorders>
              <w:top w:val="double" w:sz="6" w:space="0" w:color="auto"/>
              <w:left w:val="nil"/>
              <w:bottom w:val="double" w:sz="6" w:space="0" w:color="auto"/>
              <w:right w:val="double" w:sz="6" w:space="0" w:color="auto"/>
            </w:tcBorders>
            <w:vAlign w:val="center"/>
          </w:tcPr>
          <w:p w:rsidR="00516FAE" w:rsidRDefault="00845ADA" w:rsidP="00435168">
            <w:pPr>
              <w:jc w:val="center"/>
              <w:rPr>
                <w:rFonts w:ascii="Arial" w:hAnsi="Arial" w:cs="Arial"/>
                <w:b/>
                <w:bCs/>
                <w:highlight w:val="yellow"/>
              </w:rPr>
            </w:pPr>
            <w:r>
              <w:rPr>
                <w:rFonts w:ascii="Arial" w:hAnsi="Arial" w:cs="Arial"/>
                <w:b/>
                <w:bCs/>
              </w:rPr>
              <w:t>4431927,30</w:t>
            </w:r>
          </w:p>
        </w:tc>
        <w:tc>
          <w:tcPr>
            <w:tcW w:w="1985" w:type="dxa"/>
            <w:tcBorders>
              <w:top w:val="double" w:sz="6" w:space="0" w:color="auto"/>
              <w:left w:val="nil"/>
              <w:bottom w:val="double" w:sz="6" w:space="0" w:color="auto"/>
              <w:right w:val="double" w:sz="6" w:space="0" w:color="auto"/>
            </w:tcBorders>
            <w:vAlign w:val="center"/>
          </w:tcPr>
          <w:p w:rsidR="00516FAE" w:rsidRDefault="00845ADA" w:rsidP="00435168">
            <w:pPr>
              <w:jc w:val="center"/>
              <w:rPr>
                <w:rFonts w:ascii="Arial" w:hAnsi="Arial" w:cs="Arial"/>
                <w:b/>
                <w:bCs/>
                <w:highlight w:val="yellow"/>
              </w:rPr>
            </w:pPr>
            <w:r>
              <w:rPr>
                <w:rFonts w:ascii="Arial" w:hAnsi="Arial" w:cs="Arial"/>
                <w:b/>
                <w:bCs/>
              </w:rPr>
              <w:t>32,7</w:t>
            </w:r>
            <w:r w:rsidR="00516FAE">
              <w:rPr>
                <w:rFonts w:ascii="Arial" w:hAnsi="Arial" w:cs="Arial"/>
                <w:b/>
                <w:bCs/>
              </w:rPr>
              <w:t xml:space="preserve"> %</w:t>
            </w:r>
          </w:p>
        </w:tc>
        <w:tc>
          <w:tcPr>
            <w:tcW w:w="2126" w:type="dxa"/>
            <w:tcBorders>
              <w:top w:val="double" w:sz="6" w:space="0" w:color="auto"/>
              <w:left w:val="nil"/>
              <w:bottom w:val="double" w:sz="6" w:space="0" w:color="auto"/>
              <w:right w:val="double" w:sz="6" w:space="0" w:color="auto"/>
            </w:tcBorders>
            <w:vAlign w:val="center"/>
          </w:tcPr>
          <w:p w:rsidR="00516FAE" w:rsidRDefault="00516FAE" w:rsidP="00435168">
            <w:pPr>
              <w:jc w:val="center"/>
              <w:rPr>
                <w:rFonts w:ascii="Arial" w:hAnsi="Arial" w:cs="Arial"/>
                <w:b/>
                <w:bCs/>
                <w:highlight w:val="yellow"/>
              </w:rPr>
            </w:pPr>
            <w:r>
              <w:rPr>
                <w:rFonts w:ascii="Arial" w:hAnsi="Arial" w:cs="Arial"/>
                <w:b/>
                <w:bCs/>
              </w:rPr>
              <w:t>100,00%</w:t>
            </w:r>
          </w:p>
        </w:tc>
      </w:tr>
    </w:tbl>
    <w:p w:rsidR="00516FAE" w:rsidRDefault="00516FAE" w:rsidP="00516FAE">
      <w:pPr>
        <w:ind w:firstLine="709"/>
        <w:jc w:val="both"/>
        <w:rPr>
          <w:sz w:val="28"/>
          <w:szCs w:val="28"/>
        </w:rPr>
      </w:pPr>
    </w:p>
    <w:p w:rsidR="00516FAE" w:rsidRPr="00DB6F97" w:rsidRDefault="00516FAE" w:rsidP="00516FAE">
      <w:pPr>
        <w:ind w:firstLine="709"/>
        <w:jc w:val="both"/>
        <w:rPr>
          <w:sz w:val="28"/>
          <w:szCs w:val="28"/>
        </w:rPr>
      </w:pPr>
      <w:r w:rsidRPr="00DB6F97">
        <w:rPr>
          <w:sz w:val="28"/>
          <w:szCs w:val="28"/>
        </w:rPr>
        <w:t xml:space="preserve">На </w:t>
      </w:r>
      <w:r>
        <w:rPr>
          <w:sz w:val="28"/>
          <w:szCs w:val="28"/>
        </w:rPr>
        <w:t xml:space="preserve">эти цели направлено </w:t>
      </w:r>
      <w:r w:rsidR="00DD0B5E">
        <w:rPr>
          <w:sz w:val="28"/>
          <w:szCs w:val="28"/>
        </w:rPr>
        <w:t>4 431 927,30</w:t>
      </w:r>
      <w:r w:rsidRPr="00DB6F97">
        <w:rPr>
          <w:sz w:val="28"/>
          <w:szCs w:val="28"/>
        </w:rPr>
        <w:t xml:space="preserve"> рублей или </w:t>
      </w:r>
      <w:r w:rsidR="00B63550">
        <w:rPr>
          <w:sz w:val="28"/>
          <w:szCs w:val="28"/>
        </w:rPr>
        <w:t xml:space="preserve">32,7 процентов от кассовых </w:t>
      </w:r>
      <w:r w:rsidR="008D2898">
        <w:rPr>
          <w:sz w:val="28"/>
          <w:szCs w:val="28"/>
        </w:rPr>
        <w:t>расходов</w:t>
      </w:r>
      <w:r w:rsidRPr="00DB6F97">
        <w:rPr>
          <w:sz w:val="28"/>
          <w:szCs w:val="28"/>
        </w:rPr>
        <w:t xml:space="preserve"> на 01 января 20</w:t>
      </w:r>
      <w:r w:rsidR="008D2898">
        <w:rPr>
          <w:sz w:val="28"/>
          <w:szCs w:val="28"/>
        </w:rPr>
        <w:t>20</w:t>
      </w:r>
      <w:r w:rsidRPr="00DB6F97">
        <w:rPr>
          <w:sz w:val="28"/>
          <w:szCs w:val="28"/>
        </w:rPr>
        <w:t xml:space="preserve"> года, в том числе на заработную плату с начислени</w:t>
      </w:r>
      <w:r w:rsidR="008D2898">
        <w:rPr>
          <w:sz w:val="28"/>
          <w:szCs w:val="28"/>
        </w:rPr>
        <w:t>ями (ст.211 и 213) - 2 471 250,65</w:t>
      </w:r>
      <w:r w:rsidR="009D0ADB">
        <w:rPr>
          <w:sz w:val="28"/>
          <w:szCs w:val="28"/>
        </w:rPr>
        <w:t xml:space="preserve"> рублей;</w:t>
      </w:r>
      <w:r w:rsidRPr="00DB6F97">
        <w:rPr>
          <w:sz w:val="28"/>
          <w:szCs w:val="28"/>
        </w:rPr>
        <w:t xml:space="preserve"> на оплату за потребленные   теплоэнергоресурсы (по ст.223) – 1</w:t>
      </w:r>
      <w:r w:rsidR="008D2898">
        <w:rPr>
          <w:sz w:val="28"/>
          <w:szCs w:val="28"/>
        </w:rPr>
        <w:t> 773 466,65</w:t>
      </w:r>
      <w:r w:rsidRPr="00DB6F97">
        <w:rPr>
          <w:sz w:val="28"/>
          <w:szCs w:val="28"/>
        </w:rPr>
        <w:t xml:space="preserve"> рублей; расходы на выпл</w:t>
      </w:r>
      <w:r w:rsidR="008D2898">
        <w:rPr>
          <w:sz w:val="28"/>
          <w:szCs w:val="28"/>
        </w:rPr>
        <w:t>ату муниципальной пенсии за 2019</w:t>
      </w:r>
      <w:r w:rsidR="009D0ADB">
        <w:rPr>
          <w:sz w:val="28"/>
          <w:szCs w:val="28"/>
        </w:rPr>
        <w:t xml:space="preserve"> год</w:t>
      </w:r>
      <w:r w:rsidRPr="00DB6F97">
        <w:rPr>
          <w:sz w:val="28"/>
          <w:szCs w:val="28"/>
        </w:rPr>
        <w:t xml:space="preserve"> составляют 1</w:t>
      </w:r>
      <w:r w:rsidR="008D2898">
        <w:rPr>
          <w:sz w:val="28"/>
          <w:szCs w:val="28"/>
        </w:rPr>
        <w:t>87 210</w:t>
      </w:r>
      <w:r w:rsidRPr="00DB6F97">
        <w:rPr>
          <w:sz w:val="28"/>
          <w:szCs w:val="28"/>
        </w:rPr>
        <w:t xml:space="preserve">,00 рублей. </w:t>
      </w:r>
    </w:p>
    <w:p w:rsidR="00516FAE" w:rsidRPr="00081F72" w:rsidRDefault="00516FAE" w:rsidP="00516FAE">
      <w:pPr>
        <w:ind w:firstLine="709"/>
        <w:jc w:val="both"/>
        <w:rPr>
          <w:sz w:val="28"/>
          <w:szCs w:val="28"/>
        </w:rPr>
      </w:pPr>
      <w:r w:rsidRPr="00081F72">
        <w:rPr>
          <w:sz w:val="28"/>
          <w:szCs w:val="28"/>
        </w:rPr>
        <w:t xml:space="preserve"> По сравнению с аналогичным пе</w:t>
      </w:r>
      <w:r w:rsidR="008D2898">
        <w:rPr>
          <w:sz w:val="28"/>
          <w:szCs w:val="28"/>
        </w:rPr>
        <w:t>риодом прошлого года (4 276 606,61</w:t>
      </w:r>
      <w:r w:rsidRPr="00081F72">
        <w:rPr>
          <w:sz w:val="28"/>
          <w:szCs w:val="28"/>
        </w:rPr>
        <w:t xml:space="preserve"> рублей) социально-знач</w:t>
      </w:r>
      <w:r w:rsidR="008D2898">
        <w:rPr>
          <w:sz w:val="28"/>
          <w:szCs w:val="28"/>
        </w:rPr>
        <w:t>имые расходы увеличились на 103,6</w:t>
      </w:r>
      <w:r w:rsidRPr="00081F72">
        <w:rPr>
          <w:sz w:val="28"/>
          <w:szCs w:val="28"/>
        </w:rPr>
        <w:t xml:space="preserve"> процентов в связи с </w:t>
      </w:r>
      <w:r w:rsidR="008D2898">
        <w:rPr>
          <w:sz w:val="28"/>
          <w:szCs w:val="28"/>
        </w:rPr>
        <w:t>увеличением заработной платы и тарифов на коммунальные услуги</w:t>
      </w:r>
      <w:r w:rsidRPr="00081F72">
        <w:rPr>
          <w:sz w:val="28"/>
          <w:szCs w:val="28"/>
        </w:rPr>
        <w:t>.</w:t>
      </w:r>
    </w:p>
    <w:p w:rsidR="00516FAE" w:rsidRDefault="00516FAE" w:rsidP="00516FAE">
      <w:pPr>
        <w:pStyle w:val="aa"/>
        <w:spacing w:line="240" w:lineRule="auto"/>
        <w:ind w:right="-2" w:firstLine="0"/>
        <w:rPr>
          <w:sz w:val="28"/>
          <w:szCs w:val="28"/>
          <w:lang w:val="ru-RU"/>
        </w:rPr>
      </w:pPr>
    </w:p>
    <w:p w:rsidR="00516FAE" w:rsidRPr="00081F72" w:rsidRDefault="00516FAE" w:rsidP="00516FAE">
      <w:pPr>
        <w:pStyle w:val="aa"/>
        <w:spacing w:line="240" w:lineRule="auto"/>
        <w:ind w:right="-2" w:firstLine="0"/>
        <w:rPr>
          <w:sz w:val="28"/>
          <w:szCs w:val="28"/>
        </w:rPr>
      </w:pPr>
      <w:r>
        <w:rPr>
          <w:sz w:val="28"/>
          <w:szCs w:val="28"/>
        </w:rPr>
        <w:t xml:space="preserve"> </w:t>
      </w:r>
      <w:r>
        <w:rPr>
          <w:sz w:val="28"/>
          <w:szCs w:val="28"/>
          <w:lang w:val="ru-RU"/>
        </w:rPr>
        <w:tab/>
      </w:r>
      <w:r w:rsidRPr="00081F72">
        <w:rPr>
          <w:sz w:val="28"/>
          <w:szCs w:val="28"/>
        </w:rPr>
        <w:t xml:space="preserve">Кредиторская задолженность по </w:t>
      </w:r>
      <w:r w:rsidRPr="00081F72">
        <w:rPr>
          <w:sz w:val="28"/>
          <w:szCs w:val="28"/>
          <w:lang w:val="ru-RU"/>
        </w:rPr>
        <w:t>Ивотской поселковой администрации</w:t>
      </w:r>
      <w:r w:rsidRPr="00081F72">
        <w:rPr>
          <w:sz w:val="28"/>
          <w:szCs w:val="28"/>
        </w:rPr>
        <w:t xml:space="preserve"> по состоянию на 1</w:t>
      </w:r>
      <w:r w:rsidR="008D2898">
        <w:rPr>
          <w:sz w:val="28"/>
          <w:szCs w:val="28"/>
          <w:lang w:val="ru-RU"/>
        </w:rPr>
        <w:t xml:space="preserve"> января 2020</w:t>
      </w:r>
      <w:r w:rsidRPr="00081F72">
        <w:rPr>
          <w:sz w:val="28"/>
          <w:szCs w:val="28"/>
          <w:lang w:val="ru-RU"/>
        </w:rPr>
        <w:t xml:space="preserve"> года</w:t>
      </w:r>
      <w:r w:rsidRPr="00081F72">
        <w:rPr>
          <w:sz w:val="28"/>
          <w:szCs w:val="28"/>
        </w:rPr>
        <w:t xml:space="preserve"> </w:t>
      </w:r>
      <w:r w:rsidRPr="00081F72">
        <w:rPr>
          <w:sz w:val="28"/>
          <w:szCs w:val="28"/>
          <w:lang w:val="ru-RU"/>
        </w:rPr>
        <w:t xml:space="preserve">отсутствует. </w:t>
      </w:r>
      <w:r w:rsidR="008D2898">
        <w:rPr>
          <w:sz w:val="28"/>
          <w:szCs w:val="28"/>
          <w:lang w:val="ru-RU"/>
        </w:rPr>
        <w:t>К</w:t>
      </w:r>
      <w:r w:rsidRPr="00081F72">
        <w:rPr>
          <w:sz w:val="28"/>
          <w:szCs w:val="28"/>
        </w:rPr>
        <w:t>редиторск</w:t>
      </w:r>
      <w:r w:rsidR="008D2898">
        <w:rPr>
          <w:sz w:val="28"/>
          <w:szCs w:val="28"/>
          <w:lang w:val="ru-RU"/>
        </w:rPr>
        <w:t>ая</w:t>
      </w:r>
      <w:r w:rsidRPr="00081F72">
        <w:rPr>
          <w:sz w:val="28"/>
          <w:szCs w:val="28"/>
        </w:rPr>
        <w:t xml:space="preserve"> </w:t>
      </w:r>
      <w:r w:rsidR="008D2898">
        <w:rPr>
          <w:sz w:val="28"/>
          <w:szCs w:val="28"/>
        </w:rPr>
        <w:t>задолженность</w:t>
      </w:r>
      <w:r w:rsidR="009D0ADB">
        <w:rPr>
          <w:sz w:val="28"/>
          <w:szCs w:val="28"/>
        </w:rPr>
        <w:t xml:space="preserve"> на</w:t>
      </w:r>
      <w:r w:rsidR="008D2898">
        <w:rPr>
          <w:sz w:val="28"/>
          <w:szCs w:val="28"/>
        </w:rPr>
        <w:t xml:space="preserve"> 1 января 201</w:t>
      </w:r>
      <w:r w:rsidR="008D2898">
        <w:rPr>
          <w:sz w:val="28"/>
          <w:szCs w:val="28"/>
          <w:lang w:val="ru-RU"/>
        </w:rPr>
        <w:t>9</w:t>
      </w:r>
      <w:r w:rsidRPr="00081F72">
        <w:rPr>
          <w:sz w:val="28"/>
          <w:szCs w:val="28"/>
        </w:rPr>
        <w:t xml:space="preserve"> года </w:t>
      </w:r>
      <w:r w:rsidR="008D2898">
        <w:rPr>
          <w:sz w:val="28"/>
          <w:szCs w:val="28"/>
          <w:lang w:val="ru-RU"/>
        </w:rPr>
        <w:t>так же отсутствовала</w:t>
      </w:r>
      <w:r w:rsidRPr="00081F72">
        <w:rPr>
          <w:sz w:val="28"/>
          <w:szCs w:val="28"/>
        </w:rPr>
        <w:t>.</w:t>
      </w:r>
    </w:p>
    <w:p w:rsidR="00516FAE" w:rsidRPr="00081F72" w:rsidRDefault="00516FAE" w:rsidP="00516FAE">
      <w:pPr>
        <w:pStyle w:val="aa"/>
        <w:spacing w:line="240" w:lineRule="auto"/>
        <w:rPr>
          <w:sz w:val="28"/>
          <w:szCs w:val="28"/>
          <w:lang w:val="ru-RU"/>
        </w:rPr>
      </w:pPr>
      <w:r w:rsidRPr="00081F72">
        <w:rPr>
          <w:sz w:val="28"/>
          <w:szCs w:val="28"/>
          <w:lang w:val="ru-RU"/>
        </w:rPr>
        <w:lastRenderedPageBreak/>
        <w:t>Деб</w:t>
      </w:r>
      <w:r>
        <w:rPr>
          <w:sz w:val="28"/>
          <w:szCs w:val="28"/>
        </w:rPr>
        <w:t>е</w:t>
      </w:r>
      <w:r w:rsidRPr="00081F72">
        <w:rPr>
          <w:sz w:val="28"/>
          <w:szCs w:val="28"/>
        </w:rPr>
        <w:t>торск</w:t>
      </w:r>
      <w:r w:rsidRPr="00081F72">
        <w:rPr>
          <w:sz w:val="28"/>
          <w:szCs w:val="28"/>
          <w:lang w:val="ru-RU"/>
        </w:rPr>
        <w:t>ая</w:t>
      </w:r>
      <w:r w:rsidRPr="00081F72">
        <w:rPr>
          <w:sz w:val="28"/>
          <w:szCs w:val="28"/>
        </w:rPr>
        <w:t xml:space="preserve"> задолженность по </w:t>
      </w:r>
      <w:r w:rsidRPr="00081F72">
        <w:rPr>
          <w:sz w:val="28"/>
          <w:szCs w:val="28"/>
          <w:lang w:val="ru-RU"/>
        </w:rPr>
        <w:t>Ивотской поселковой администрации</w:t>
      </w:r>
      <w:r w:rsidRPr="00081F72">
        <w:rPr>
          <w:sz w:val="28"/>
          <w:szCs w:val="28"/>
        </w:rPr>
        <w:t xml:space="preserve"> по состоянию на 1 </w:t>
      </w:r>
      <w:r w:rsidR="009D0ADB">
        <w:rPr>
          <w:sz w:val="28"/>
          <w:szCs w:val="28"/>
          <w:lang w:val="ru-RU"/>
        </w:rPr>
        <w:t>января 2020</w:t>
      </w:r>
      <w:r w:rsidRPr="00081F72">
        <w:rPr>
          <w:sz w:val="28"/>
          <w:szCs w:val="28"/>
          <w:lang w:val="ru-RU"/>
        </w:rPr>
        <w:t xml:space="preserve"> года</w:t>
      </w:r>
      <w:r w:rsidRPr="00081F72">
        <w:rPr>
          <w:sz w:val="28"/>
          <w:szCs w:val="28"/>
        </w:rPr>
        <w:t xml:space="preserve"> </w:t>
      </w:r>
      <w:r w:rsidRPr="00081F72">
        <w:rPr>
          <w:sz w:val="28"/>
          <w:szCs w:val="28"/>
          <w:lang w:val="ru-RU"/>
        </w:rPr>
        <w:t>отсутствует.</w:t>
      </w:r>
    </w:p>
    <w:p w:rsidR="00516FAE" w:rsidRPr="00015739" w:rsidRDefault="00516FAE" w:rsidP="00516FAE">
      <w:pPr>
        <w:pStyle w:val="aa"/>
        <w:spacing w:line="240" w:lineRule="auto"/>
        <w:rPr>
          <w:szCs w:val="24"/>
          <w:highlight w:val="yellow"/>
          <w:lang w:val="ru-RU"/>
        </w:rPr>
      </w:pPr>
    </w:p>
    <w:p w:rsidR="00516FAE" w:rsidRPr="00DC7150" w:rsidRDefault="00516FAE" w:rsidP="00516FAE">
      <w:pPr>
        <w:spacing w:before="240" w:after="240"/>
        <w:ind w:firstLine="720"/>
        <w:jc w:val="center"/>
        <w:rPr>
          <w:b/>
          <w:sz w:val="28"/>
          <w:szCs w:val="28"/>
          <w:u w:val="single"/>
        </w:rPr>
      </w:pPr>
      <w:r>
        <w:rPr>
          <w:b/>
          <w:sz w:val="28"/>
          <w:szCs w:val="28"/>
          <w:u w:val="single"/>
        </w:rPr>
        <w:t>ИСТОЧНИКИ ВНУТ</w:t>
      </w:r>
      <w:r w:rsidR="009D0ADB">
        <w:rPr>
          <w:b/>
          <w:sz w:val="28"/>
          <w:szCs w:val="28"/>
          <w:u w:val="single"/>
        </w:rPr>
        <w:t>РЕННЕГО ФИНАНСИРОВАНИЯ ДЕФИЦИТА</w:t>
      </w:r>
      <w:r>
        <w:rPr>
          <w:b/>
          <w:sz w:val="28"/>
          <w:szCs w:val="28"/>
          <w:u w:val="single"/>
        </w:rPr>
        <w:t xml:space="preserve"> БЮДЖЕТА</w:t>
      </w:r>
    </w:p>
    <w:p w:rsidR="00516FAE" w:rsidRPr="00B43322" w:rsidRDefault="00516FAE" w:rsidP="00516FAE">
      <w:pPr>
        <w:pStyle w:val="aa"/>
        <w:spacing w:line="240" w:lineRule="auto"/>
        <w:ind w:right="-2"/>
        <w:rPr>
          <w:sz w:val="28"/>
          <w:szCs w:val="28"/>
        </w:rPr>
      </w:pPr>
      <w:r w:rsidRPr="00B43322">
        <w:rPr>
          <w:sz w:val="28"/>
          <w:szCs w:val="28"/>
        </w:rPr>
        <w:t xml:space="preserve">Решением </w:t>
      </w:r>
      <w:r w:rsidRPr="00B43322">
        <w:rPr>
          <w:sz w:val="28"/>
          <w:szCs w:val="28"/>
          <w:lang w:val="ru-RU"/>
        </w:rPr>
        <w:t>Ивотского поселкового</w:t>
      </w:r>
      <w:r w:rsidRPr="00B43322">
        <w:rPr>
          <w:sz w:val="28"/>
          <w:szCs w:val="28"/>
        </w:rPr>
        <w:t xml:space="preserve"> Совета народных депутатов «О бюджете </w:t>
      </w:r>
      <w:r w:rsidRPr="00B43322">
        <w:rPr>
          <w:sz w:val="28"/>
          <w:szCs w:val="28"/>
          <w:lang w:val="ru-RU"/>
        </w:rPr>
        <w:t>муниципального образования «Поселок Ивот»</w:t>
      </w:r>
      <w:r w:rsidRPr="00B43322">
        <w:rPr>
          <w:sz w:val="28"/>
          <w:szCs w:val="28"/>
        </w:rPr>
        <w:t xml:space="preserve"> на 201</w:t>
      </w:r>
      <w:r w:rsidR="009D0ADB">
        <w:rPr>
          <w:sz w:val="28"/>
          <w:szCs w:val="28"/>
          <w:lang w:val="ru-RU"/>
        </w:rPr>
        <w:t>9</w:t>
      </w:r>
      <w:r w:rsidRPr="00B43322">
        <w:rPr>
          <w:sz w:val="28"/>
          <w:szCs w:val="28"/>
        </w:rPr>
        <w:t xml:space="preserve"> год</w:t>
      </w:r>
      <w:r w:rsidR="00B5293E">
        <w:rPr>
          <w:sz w:val="28"/>
          <w:szCs w:val="28"/>
          <w:lang w:val="ru-RU"/>
        </w:rPr>
        <w:t xml:space="preserve"> и на плановый период 2020 и 2021</w:t>
      </w:r>
      <w:r w:rsidRPr="00B43322">
        <w:rPr>
          <w:sz w:val="28"/>
          <w:szCs w:val="28"/>
          <w:lang w:val="ru-RU"/>
        </w:rPr>
        <w:t xml:space="preserve"> годов»</w:t>
      </w:r>
      <w:r w:rsidRPr="00B43322">
        <w:rPr>
          <w:sz w:val="28"/>
          <w:szCs w:val="28"/>
        </w:rPr>
        <w:t xml:space="preserve"> объем источников внутреннего финансирования дефицита бюджета на 201</w:t>
      </w:r>
      <w:r w:rsidR="00B5293E">
        <w:rPr>
          <w:sz w:val="28"/>
          <w:szCs w:val="28"/>
          <w:lang w:val="ru-RU"/>
        </w:rPr>
        <w:t>9</w:t>
      </w:r>
      <w:r w:rsidRPr="00B43322">
        <w:rPr>
          <w:sz w:val="28"/>
          <w:szCs w:val="28"/>
        </w:rPr>
        <w:t xml:space="preserve"> год был утвержден в сумме</w:t>
      </w:r>
      <w:r w:rsidRPr="00B43322">
        <w:rPr>
          <w:sz w:val="28"/>
          <w:szCs w:val="28"/>
          <w:lang w:val="ru-RU"/>
        </w:rPr>
        <w:t xml:space="preserve"> 0 </w:t>
      </w:r>
      <w:r w:rsidRPr="00B43322">
        <w:rPr>
          <w:sz w:val="28"/>
          <w:szCs w:val="28"/>
        </w:rPr>
        <w:t xml:space="preserve">рублей, уточненный план составил </w:t>
      </w:r>
      <w:r w:rsidR="00B5293E">
        <w:rPr>
          <w:sz w:val="28"/>
          <w:szCs w:val="28"/>
          <w:lang w:val="ru-RU"/>
        </w:rPr>
        <w:t>887 630,05</w:t>
      </w:r>
      <w:r w:rsidRPr="00B43322">
        <w:rPr>
          <w:sz w:val="28"/>
          <w:szCs w:val="28"/>
          <w:lang w:val="ru-RU"/>
        </w:rPr>
        <w:t xml:space="preserve"> </w:t>
      </w:r>
      <w:r w:rsidRPr="00B43322">
        <w:rPr>
          <w:sz w:val="28"/>
          <w:szCs w:val="28"/>
        </w:rPr>
        <w:t>рублей.</w:t>
      </w:r>
    </w:p>
    <w:p w:rsidR="00516FAE" w:rsidRPr="00B43322" w:rsidRDefault="00516FAE" w:rsidP="00516FAE">
      <w:pPr>
        <w:pStyle w:val="aa"/>
        <w:spacing w:line="240" w:lineRule="auto"/>
        <w:ind w:right="-2"/>
        <w:rPr>
          <w:sz w:val="28"/>
          <w:szCs w:val="28"/>
        </w:rPr>
      </w:pPr>
      <w:r w:rsidRPr="00B43322">
        <w:rPr>
          <w:sz w:val="28"/>
          <w:szCs w:val="28"/>
        </w:rPr>
        <w:t xml:space="preserve">Кассовое исполнение источников внутреннего финансирования дефицита бюджета </w:t>
      </w:r>
      <w:r w:rsidR="00F32D8C">
        <w:rPr>
          <w:sz w:val="28"/>
          <w:szCs w:val="28"/>
        </w:rPr>
        <w:t>Ивотского городского поселения Дятьковского муниципального района Брянской области</w:t>
      </w:r>
      <w:r w:rsidR="00F32D8C" w:rsidRPr="00B43322">
        <w:rPr>
          <w:sz w:val="28"/>
          <w:szCs w:val="28"/>
          <w:lang w:val="ru-RU"/>
        </w:rPr>
        <w:t xml:space="preserve"> </w:t>
      </w:r>
      <w:r w:rsidRPr="00B43322">
        <w:rPr>
          <w:sz w:val="28"/>
          <w:szCs w:val="28"/>
        </w:rPr>
        <w:t>по состоянию на 1.</w:t>
      </w:r>
      <w:r w:rsidRPr="00B43322">
        <w:rPr>
          <w:sz w:val="28"/>
          <w:szCs w:val="28"/>
          <w:lang w:val="ru-RU"/>
        </w:rPr>
        <w:t>01</w:t>
      </w:r>
      <w:r w:rsidRPr="00B43322">
        <w:rPr>
          <w:sz w:val="28"/>
          <w:szCs w:val="28"/>
        </w:rPr>
        <w:t>.20</w:t>
      </w:r>
      <w:r w:rsidR="00B5293E">
        <w:rPr>
          <w:sz w:val="28"/>
          <w:szCs w:val="28"/>
          <w:lang w:val="ru-RU"/>
        </w:rPr>
        <w:t>20</w:t>
      </w:r>
      <w:r w:rsidRPr="00B43322">
        <w:rPr>
          <w:sz w:val="28"/>
          <w:szCs w:val="28"/>
        </w:rPr>
        <w:t xml:space="preserve"> года составило  </w:t>
      </w:r>
      <w:r w:rsidRPr="00B43322">
        <w:rPr>
          <w:sz w:val="28"/>
          <w:szCs w:val="28"/>
          <w:lang w:val="ru-RU"/>
        </w:rPr>
        <w:t xml:space="preserve">- </w:t>
      </w:r>
      <w:r w:rsidR="00B5293E">
        <w:rPr>
          <w:sz w:val="28"/>
          <w:szCs w:val="28"/>
          <w:lang w:val="ru-RU"/>
        </w:rPr>
        <w:t>423 518,22</w:t>
      </w:r>
      <w:r w:rsidRPr="00B43322">
        <w:rPr>
          <w:sz w:val="28"/>
          <w:szCs w:val="28"/>
        </w:rPr>
        <w:t xml:space="preserve"> рублей.</w:t>
      </w:r>
    </w:p>
    <w:p w:rsidR="00516FAE" w:rsidRPr="00B43322" w:rsidRDefault="00516FAE" w:rsidP="00516FAE">
      <w:pPr>
        <w:pStyle w:val="aa"/>
        <w:spacing w:line="240" w:lineRule="auto"/>
        <w:ind w:right="-2"/>
        <w:rPr>
          <w:sz w:val="28"/>
          <w:szCs w:val="28"/>
        </w:rPr>
      </w:pPr>
      <w:r w:rsidRPr="00B43322">
        <w:rPr>
          <w:sz w:val="28"/>
          <w:szCs w:val="28"/>
        </w:rPr>
        <w:t xml:space="preserve">Показатели, характеризующие кассовое исполнение источников внутреннего финансирования дефицита бюджета отражены в </w:t>
      </w:r>
      <w:r w:rsidRPr="00B43322">
        <w:rPr>
          <w:color w:val="00CCFF"/>
          <w:sz w:val="28"/>
          <w:szCs w:val="28"/>
        </w:rPr>
        <w:t xml:space="preserve">приложении </w:t>
      </w:r>
      <w:r w:rsidRPr="00B43322">
        <w:rPr>
          <w:color w:val="00CCFF"/>
          <w:sz w:val="28"/>
          <w:szCs w:val="28"/>
          <w:lang w:val="ru-RU"/>
        </w:rPr>
        <w:t>6</w:t>
      </w:r>
      <w:r w:rsidRPr="00B43322">
        <w:rPr>
          <w:sz w:val="28"/>
          <w:szCs w:val="28"/>
        </w:rPr>
        <w:t xml:space="preserve"> к настоящей пояснительной записке.</w:t>
      </w:r>
    </w:p>
    <w:p w:rsidR="00516FAE" w:rsidRPr="00B43322" w:rsidRDefault="00516FAE" w:rsidP="00516FAE">
      <w:pPr>
        <w:ind w:firstLine="709"/>
        <w:jc w:val="both"/>
        <w:rPr>
          <w:sz w:val="28"/>
          <w:szCs w:val="28"/>
        </w:rPr>
      </w:pPr>
      <w:r>
        <w:rPr>
          <w:sz w:val="28"/>
          <w:szCs w:val="28"/>
        </w:rPr>
        <w:t xml:space="preserve">Анализ исполнения по видам источников внутреннего </w:t>
      </w:r>
      <w:r w:rsidRPr="00B43322">
        <w:rPr>
          <w:sz w:val="28"/>
          <w:szCs w:val="28"/>
        </w:rPr>
        <w:t xml:space="preserve">финансирования дефицита бюджета </w:t>
      </w:r>
      <w:r w:rsidR="00F32D8C">
        <w:rPr>
          <w:sz w:val="28"/>
          <w:szCs w:val="28"/>
        </w:rPr>
        <w:t>Ивотского городского поселения Дятьковского муниципального района Брянской области</w:t>
      </w:r>
      <w:r w:rsidR="00F32D8C" w:rsidRPr="00B43322">
        <w:rPr>
          <w:sz w:val="28"/>
          <w:szCs w:val="28"/>
        </w:rPr>
        <w:t xml:space="preserve"> </w:t>
      </w:r>
      <w:bookmarkStart w:id="2" w:name="_GoBack"/>
      <w:bookmarkEnd w:id="2"/>
      <w:r w:rsidRPr="00B43322">
        <w:rPr>
          <w:sz w:val="28"/>
          <w:szCs w:val="28"/>
        </w:rPr>
        <w:t xml:space="preserve">представлен в </w:t>
      </w:r>
      <w:r>
        <w:rPr>
          <w:sz w:val="28"/>
          <w:szCs w:val="28"/>
        </w:rPr>
        <w:t>следующей</w:t>
      </w:r>
      <w:r w:rsidRPr="00B43322">
        <w:rPr>
          <w:sz w:val="28"/>
          <w:szCs w:val="28"/>
        </w:rPr>
        <w:t xml:space="preserve"> таблице.</w:t>
      </w:r>
    </w:p>
    <w:p w:rsidR="00516FAE" w:rsidRPr="00415D02" w:rsidRDefault="00516FAE" w:rsidP="00516FAE">
      <w:pPr>
        <w:jc w:val="both"/>
        <w:rPr>
          <w:sz w:val="28"/>
          <w:szCs w:val="28"/>
        </w:rPr>
      </w:pPr>
    </w:p>
    <w:p w:rsidR="00516FAE" w:rsidRDefault="00516FAE" w:rsidP="00516FAE">
      <w:pPr>
        <w:jc w:val="center"/>
        <w:rPr>
          <w:b/>
          <w:sz w:val="28"/>
          <w:szCs w:val="28"/>
        </w:rPr>
      </w:pPr>
      <w:r>
        <w:rPr>
          <w:i/>
          <w:color w:val="3366FF"/>
          <w:sz w:val="28"/>
          <w:szCs w:val="28"/>
        </w:rPr>
        <w:t>Таблица 9</w:t>
      </w:r>
      <w:r w:rsidRPr="00381566">
        <w:rPr>
          <w:i/>
          <w:color w:val="3366FF"/>
          <w:sz w:val="28"/>
          <w:szCs w:val="28"/>
        </w:rPr>
        <w:t>.</w:t>
      </w:r>
      <w:r>
        <w:rPr>
          <w:b/>
          <w:sz w:val="28"/>
          <w:szCs w:val="28"/>
        </w:rPr>
        <w:t xml:space="preserve"> Анализ исполнения по видам </w:t>
      </w:r>
      <w:r w:rsidRPr="000740A5">
        <w:rPr>
          <w:b/>
          <w:sz w:val="28"/>
          <w:szCs w:val="28"/>
        </w:rPr>
        <w:t xml:space="preserve">источников </w:t>
      </w:r>
      <w:r>
        <w:rPr>
          <w:b/>
          <w:sz w:val="28"/>
          <w:szCs w:val="28"/>
        </w:rPr>
        <w:t xml:space="preserve">внутреннего </w:t>
      </w:r>
      <w:r w:rsidRPr="000740A5">
        <w:rPr>
          <w:b/>
          <w:sz w:val="28"/>
          <w:szCs w:val="28"/>
        </w:rPr>
        <w:t xml:space="preserve">финансирования дефицита бюджета </w:t>
      </w:r>
      <w:r>
        <w:rPr>
          <w:b/>
          <w:sz w:val="28"/>
          <w:szCs w:val="28"/>
        </w:rPr>
        <w:t>на 1.01.20</w:t>
      </w:r>
      <w:r w:rsidR="00B5293E">
        <w:rPr>
          <w:b/>
          <w:sz w:val="28"/>
          <w:szCs w:val="28"/>
        </w:rPr>
        <w:t>20</w:t>
      </w:r>
      <w:r>
        <w:rPr>
          <w:b/>
          <w:sz w:val="28"/>
          <w:szCs w:val="28"/>
        </w:rPr>
        <w:t xml:space="preserve"> года</w:t>
      </w:r>
    </w:p>
    <w:p w:rsidR="00516FAE" w:rsidRDefault="00516FAE" w:rsidP="00516FAE">
      <w:pPr>
        <w:jc w:val="both"/>
        <w:rPr>
          <w:b/>
          <w:sz w:val="24"/>
          <w:szCs w:val="24"/>
        </w:rPr>
      </w:pPr>
      <w:r w:rsidRPr="009B0551">
        <w:rPr>
          <w:b/>
          <w:sz w:val="24"/>
          <w:szCs w:val="24"/>
        </w:rPr>
        <w:t xml:space="preserve">                                                                                                                       </w:t>
      </w:r>
      <w:r>
        <w:rPr>
          <w:b/>
          <w:sz w:val="24"/>
          <w:szCs w:val="24"/>
        </w:rPr>
        <w:t xml:space="preserve">                   </w:t>
      </w:r>
      <w:r w:rsidRPr="009B0551">
        <w:rPr>
          <w:b/>
          <w:sz w:val="24"/>
          <w:szCs w:val="24"/>
        </w:rPr>
        <w:t xml:space="preserve"> </w:t>
      </w:r>
    </w:p>
    <w:p w:rsidR="00516FAE" w:rsidRPr="009B0551" w:rsidRDefault="00516FAE" w:rsidP="00516FAE">
      <w:pPr>
        <w:jc w:val="both"/>
        <w:rPr>
          <w:sz w:val="24"/>
          <w:szCs w:val="24"/>
        </w:rPr>
      </w:pPr>
      <w:r>
        <w:rPr>
          <w:b/>
          <w:sz w:val="24"/>
          <w:szCs w:val="24"/>
        </w:rPr>
        <w:t xml:space="preserve">                                                                                                                                             </w:t>
      </w:r>
      <w:r w:rsidRPr="009B0551">
        <w:rPr>
          <w:b/>
          <w:sz w:val="24"/>
          <w:szCs w:val="24"/>
        </w:rPr>
        <w:t xml:space="preserve"> </w:t>
      </w:r>
      <w:r>
        <w:rPr>
          <w:b/>
          <w:sz w:val="24"/>
          <w:szCs w:val="24"/>
        </w:rPr>
        <w:t>(</w:t>
      </w:r>
      <w:r w:rsidRPr="009B0551">
        <w:rPr>
          <w:sz w:val="24"/>
          <w:szCs w:val="24"/>
        </w:rPr>
        <w:t>рублей</w:t>
      </w:r>
      <w:r>
        <w:rPr>
          <w:sz w:val="24"/>
          <w:szCs w:val="24"/>
        </w:rPr>
        <w:t>)</w:t>
      </w:r>
      <w:r w:rsidRPr="009B0551">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2212"/>
        <w:gridCol w:w="2233"/>
        <w:gridCol w:w="2408"/>
      </w:tblGrid>
      <w:tr w:rsidR="00516FAE" w:rsidRPr="000740A5" w:rsidTr="00435168">
        <w:tc>
          <w:tcPr>
            <w:tcW w:w="329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b/>
                <w:sz w:val="26"/>
                <w:szCs w:val="26"/>
              </w:rPr>
            </w:pPr>
            <w:r w:rsidRPr="00EC7FA9">
              <w:rPr>
                <w:b/>
                <w:sz w:val="26"/>
                <w:szCs w:val="26"/>
              </w:rPr>
              <w:t>Наименование</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b/>
                <w:sz w:val="26"/>
                <w:szCs w:val="26"/>
              </w:rPr>
            </w:pPr>
            <w:r w:rsidRPr="00EC7FA9">
              <w:rPr>
                <w:b/>
                <w:sz w:val="26"/>
                <w:szCs w:val="26"/>
              </w:rPr>
              <w:t>Утвержденный</w:t>
            </w:r>
            <w:r>
              <w:rPr>
                <w:b/>
                <w:sz w:val="26"/>
                <w:szCs w:val="26"/>
              </w:rPr>
              <w:t xml:space="preserve"> </w:t>
            </w:r>
            <w:r w:rsidRPr="00EC7FA9">
              <w:rPr>
                <w:b/>
                <w:sz w:val="26"/>
                <w:szCs w:val="26"/>
              </w:rPr>
              <w:t>план</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b/>
                <w:sz w:val="26"/>
                <w:szCs w:val="26"/>
              </w:rPr>
            </w:pPr>
            <w:r w:rsidRPr="00EC7FA9">
              <w:rPr>
                <w:b/>
                <w:sz w:val="26"/>
                <w:szCs w:val="26"/>
              </w:rPr>
              <w:t>Уточненный план</w:t>
            </w:r>
          </w:p>
        </w:tc>
        <w:tc>
          <w:tcPr>
            <w:tcW w:w="2619"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b/>
                <w:sz w:val="26"/>
                <w:szCs w:val="26"/>
              </w:rPr>
            </w:pPr>
            <w:r w:rsidRPr="00EC7FA9">
              <w:rPr>
                <w:b/>
                <w:sz w:val="26"/>
                <w:szCs w:val="26"/>
              </w:rPr>
              <w:t>Кассовое исполнение</w:t>
            </w:r>
          </w:p>
        </w:tc>
      </w:tr>
      <w:tr w:rsidR="00516FAE" w:rsidRPr="000740A5" w:rsidTr="00435168">
        <w:tc>
          <w:tcPr>
            <w:tcW w:w="329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rPr>
                <w:b/>
                <w:sz w:val="26"/>
                <w:szCs w:val="26"/>
              </w:rPr>
            </w:pPr>
            <w:r w:rsidRPr="00EC7FA9">
              <w:rPr>
                <w:b/>
                <w:sz w:val="26"/>
                <w:szCs w:val="26"/>
              </w:rPr>
              <w:t xml:space="preserve">Кредиты </w:t>
            </w:r>
            <w:r w:rsidRPr="00EC7FA9">
              <w:rPr>
                <w:b/>
                <w:bCs/>
                <w:color w:val="000000"/>
                <w:sz w:val="26"/>
                <w:szCs w:val="26"/>
              </w:rPr>
              <w:t xml:space="preserve">кредитных организаций в валюте Российской Федерации, </w:t>
            </w:r>
            <w:r w:rsidRPr="00EC7FA9">
              <w:rPr>
                <w:bCs/>
                <w:color w:val="000000"/>
                <w:sz w:val="26"/>
                <w:szCs w:val="26"/>
              </w:rPr>
              <w:t>в том числе</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b/>
                <w:sz w:val="26"/>
                <w:szCs w:val="26"/>
              </w:rPr>
            </w:pPr>
            <w:r>
              <w:rPr>
                <w:b/>
                <w:sz w:val="26"/>
                <w:szCs w:val="26"/>
              </w:rPr>
              <w:t>0</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b/>
                <w:sz w:val="26"/>
                <w:szCs w:val="26"/>
              </w:rPr>
            </w:pPr>
            <w:r>
              <w:rPr>
                <w:b/>
                <w:sz w:val="26"/>
                <w:szCs w:val="26"/>
              </w:rPr>
              <w:t>0</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b/>
                <w:sz w:val="26"/>
                <w:szCs w:val="26"/>
              </w:rPr>
            </w:pPr>
            <w:r>
              <w:rPr>
                <w:b/>
                <w:sz w:val="26"/>
                <w:szCs w:val="26"/>
              </w:rPr>
              <w:t>0</w:t>
            </w:r>
          </w:p>
        </w:tc>
      </w:tr>
      <w:tr w:rsidR="00516FAE" w:rsidRPr="000740A5" w:rsidTr="00435168">
        <w:tc>
          <w:tcPr>
            <w:tcW w:w="329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both"/>
              <w:rPr>
                <w:i/>
                <w:sz w:val="26"/>
                <w:szCs w:val="26"/>
              </w:rPr>
            </w:pPr>
            <w:r w:rsidRPr="00EC7FA9">
              <w:rPr>
                <w:i/>
                <w:sz w:val="26"/>
                <w:szCs w:val="26"/>
              </w:rPr>
              <w:t>Получение кредитов</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i/>
                <w:sz w:val="26"/>
                <w:szCs w:val="26"/>
              </w:rPr>
            </w:pPr>
            <w:r>
              <w:rPr>
                <w:i/>
                <w:sz w:val="26"/>
                <w:szCs w:val="26"/>
              </w:rPr>
              <w:t>0</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i/>
                <w:sz w:val="26"/>
                <w:szCs w:val="26"/>
              </w:rPr>
            </w:pPr>
            <w:r>
              <w:rPr>
                <w:i/>
                <w:sz w:val="26"/>
                <w:szCs w:val="26"/>
              </w:rPr>
              <w:t>0</w:t>
            </w:r>
          </w:p>
        </w:tc>
        <w:tc>
          <w:tcPr>
            <w:tcW w:w="2619"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i/>
                <w:sz w:val="26"/>
                <w:szCs w:val="26"/>
              </w:rPr>
            </w:pPr>
            <w:r>
              <w:rPr>
                <w:i/>
                <w:sz w:val="26"/>
                <w:szCs w:val="26"/>
              </w:rPr>
              <w:t>0</w:t>
            </w:r>
          </w:p>
        </w:tc>
      </w:tr>
      <w:tr w:rsidR="00516FAE" w:rsidRPr="000740A5" w:rsidTr="00435168">
        <w:trPr>
          <w:trHeight w:val="175"/>
        </w:trPr>
        <w:tc>
          <w:tcPr>
            <w:tcW w:w="329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both"/>
              <w:rPr>
                <w:i/>
                <w:sz w:val="26"/>
                <w:szCs w:val="26"/>
              </w:rPr>
            </w:pPr>
            <w:r w:rsidRPr="00EC7FA9">
              <w:rPr>
                <w:i/>
                <w:sz w:val="26"/>
                <w:szCs w:val="26"/>
              </w:rPr>
              <w:t>Погашение кредитов</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i/>
                <w:sz w:val="26"/>
                <w:szCs w:val="26"/>
              </w:rPr>
            </w:pPr>
            <w:r>
              <w:rPr>
                <w:i/>
                <w:sz w:val="26"/>
                <w:szCs w:val="26"/>
              </w:rPr>
              <w:t>0</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i/>
                <w:sz w:val="26"/>
                <w:szCs w:val="26"/>
              </w:rPr>
            </w:pPr>
            <w:r>
              <w:rPr>
                <w:i/>
                <w:sz w:val="26"/>
                <w:szCs w:val="26"/>
              </w:rPr>
              <w:t>0</w:t>
            </w:r>
          </w:p>
        </w:tc>
        <w:tc>
          <w:tcPr>
            <w:tcW w:w="2619"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center"/>
              <w:rPr>
                <w:i/>
                <w:sz w:val="26"/>
                <w:szCs w:val="26"/>
              </w:rPr>
            </w:pPr>
            <w:r>
              <w:rPr>
                <w:i/>
                <w:sz w:val="26"/>
                <w:szCs w:val="26"/>
              </w:rPr>
              <w:t>0</w:t>
            </w:r>
          </w:p>
        </w:tc>
      </w:tr>
      <w:tr w:rsidR="00516FAE" w:rsidRPr="000740A5" w:rsidTr="00435168">
        <w:tc>
          <w:tcPr>
            <w:tcW w:w="329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rPr>
                <w:b/>
                <w:sz w:val="26"/>
                <w:szCs w:val="26"/>
              </w:rPr>
            </w:pPr>
            <w:r w:rsidRPr="00EC7FA9">
              <w:rPr>
                <w:b/>
                <w:sz w:val="26"/>
                <w:szCs w:val="26"/>
              </w:rPr>
              <w:t>Бюджетные кредиты от других бюджетов бюджетной системы Российской Федерации</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b/>
                <w:sz w:val="26"/>
                <w:szCs w:val="26"/>
              </w:rPr>
            </w:pPr>
            <w:r>
              <w:rPr>
                <w:b/>
                <w:sz w:val="26"/>
                <w:szCs w:val="26"/>
              </w:rPr>
              <w:t>0</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b/>
                <w:sz w:val="26"/>
                <w:szCs w:val="26"/>
              </w:rPr>
            </w:pPr>
            <w:r>
              <w:rPr>
                <w:b/>
                <w:sz w:val="26"/>
                <w:szCs w:val="26"/>
              </w:rPr>
              <w:t>0</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b/>
                <w:sz w:val="26"/>
                <w:szCs w:val="26"/>
              </w:rPr>
            </w:pPr>
            <w:r>
              <w:rPr>
                <w:b/>
                <w:sz w:val="26"/>
                <w:szCs w:val="26"/>
              </w:rPr>
              <w:t>0</w:t>
            </w:r>
          </w:p>
        </w:tc>
      </w:tr>
      <w:tr w:rsidR="00516FAE" w:rsidRPr="000740A5" w:rsidTr="00435168">
        <w:tc>
          <w:tcPr>
            <w:tcW w:w="329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both"/>
              <w:rPr>
                <w:i/>
                <w:sz w:val="26"/>
                <w:szCs w:val="26"/>
              </w:rPr>
            </w:pPr>
            <w:r w:rsidRPr="00EC7FA9">
              <w:rPr>
                <w:i/>
                <w:sz w:val="26"/>
                <w:szCs w:val="26"/>
              </w:rPr>
              <w:t>Получение кредитов</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sz w:val="26"/>
                <w:szCs w:val="26"/>
              </w:rPr>
            </w:pPr>
            <w:r>
              <w:rPr>
                <w:sz w:val="26"/>
                <w:szCs w:val="26"/>
              </w:rPr>
              <w:t>0</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sz w:val="26"/>
                <w:szCs w:val="26"/>
              </w:rPr>
            </w:pPr>
            <w:r>
              <w:rPr>
                <w:sz w:val="26"/>
                <w:szCs w:val="26"/>
              </w:rPr>
              <w:t>0</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sz w:val="26"/>
                <w:szCs w:val="26"/>
              </w:rPr>
            </w:pPr>
            <w:r>
              <w:rPr>
                <w:sz w:val="26"/>
                <w:szCs w:val="26"/>
              </w:rPr>
              <w:t>0</w:t>
            </w:r>
          </w:p>
        </w:tc>
      </w:tr>
      <w:tr w:rsidR="00516FAE" w:rsidRPr="000740A5" w:rsidTr="00435168">
        <w:tc>
          <w:tcPr>
            <w:tcW w:w="329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jc w:val="both"/>
              <w:rPr>
                <w:i/>
                <w:sz w:val="26"/>
                <w:szCs w:val="26"/>
              </w:rPr>
            </w:pPr>
            <w:r w:rsidRPr="00EC7FA9">
              <w:rPr>
                <w:i/>
                <w:sz w:val="26"/>
                <w:szCs w:val="26"/>
              </w:rPr>
              <w:t>Погашение кредитов</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sz w:val="26"/>
                <w:szCs w:val="26"/>
              </w:rPr>
            </w:pPr>
            <w:r>
              <w:rPr>
                <w:sz w:val="26"/>
                <w:szCs w:val="26"/>
              </w:rPr>
              <w:t>0</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sz w:val="26"/>
                <w:szCs w:val="26"/>
              </w:rPr>
            </w:pPr>
            <w:r>
              <w:rPr>
                <w:sz w:val="26"/>
                <w:szCs w:val="26"/>
              </w:rPr>
              <w:t>0</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sz w:val="26"/>
                <w:szCs w:val="26"/>
              </w:rPr>
            </w:pPr>
            <w:r>
              <w:rPr>
                <w:sz w:val="26"/>
                <w:szCs w:val="26"/>
              </w:rPr>
              <w:t>0</w:t>
            </w:r>
          </w:p>
        </w:tc>
      </w:tr>
      <w:tr w:rsidR="00516FAE" w:rsidRPr="000740A5" w:rsidTr="00435168">
        <w:tc>
          <w:tcPr>
            <w:tcW w:w="329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rPr>
                <w:b/>
                <w:sz w:val="26"/>
                <w:szCs w:val="26"/>
              </w:rPr>
            </w:pPr>
            <w:r w:rsidRPr="00EC7FA9">
              <w:rPr>
                <w:b/>
                <w:sz w:val="26"/>
                <w:szCs w:val="26"/>
              </w:rPr>
              <w:t>Изменение остатков средств на счетах по учету средств бюджета</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b/>
                <w:sz w:val="26"/>
                <w:szCs w:val="26"/>
              </w:rPr>
            </w:pPr>
            <w:r w:rsidRPr="00EC7FA9">
              <w:rPr>
                <w:b/>
                <w:sz w:val="26"/>
                <w:szCs w:val="26"/>
              </w:rPr>
              <w:t>0</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B43322" w:rsidRDefault="00B5293E" w:rsidP="00435168">
            <w:pPr>
              <w:jc w:val="center"/>
              <w:rPr>
                <w:b/>
                <w:sz w:val="26"/>
                <w:szCs w:val="26"/>
              </w:rPr>
            </w:pPr>
            <w:r>
              <w:rPr>
                <w:b/>
                <w:sz w:val="26"/>
                <w:szCs w:val="26"/>
              </w:rPr>
              <w:t>887630,05</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B5293E" w:rsidP="00435168">
            <w:pPr>
              <w:jc w:val="center"/>
              <w:rPr>
                <w:b/>
                <w:sz w:val="26"/>
                <w:szCs w:val="26"/>
              </w:rPr>
            </w:pPr>
            <w:r>
              <w:rPr>
                <w:b/>
                <w:sz w:val="26"/>
                <w:szCs w:val="26"/>
              </w:rPr>
              <w:t>423518,22</w:t>
            </w:r>
          </w:p>
        </w:tc>
      </w:tr>
      <w:tr w:rsidR="00516FAE" w:rsidRPr="000740A5" w:rsidTr="00435168">
        <w:trPr>
          <w:trHeight w:val="1205"/>
        </w:trPr>
        <w:tc>
          <w:tcPr>
            <w:tcW w:w="3291" w:type="dxa"/>
            <w:tcBorders>
              <w:top w:val="single" w:sz="4" w:space="0" w:color="auto"/>
              <w:left w:val="single" w:sz="4" w:space="0" w:color="auto"/>
              <w:bottom w:val="single" w:sz="4" w:space="0" w:color="auto"/>
              <w:right w:val="single" w:sz="4" w:space="0" w:color="auto"/>
            </w:tcBorders>
            <w:shd w:val="clear" w:color="auto" w:fill="auto"/>
          </w:tcPr>
          <w:p w:rsidR="00516FAE" w:rsidRPr="00EC7FA9" w:rsidRDefault="00516FAE" w:rsidP="00435168">
            <w:pPr>
              <w:rPr>
                <w:b/>
                <w:i/>
                <w:sz w:val="26"/>
                <w:szCs w:val="26"/>
              </w:rPr>
            </w:pPr>
            <w:r w:rsidRPr="00EC7FA9">
              <w:rPr>
                <w:b/>
                <w:i/>
                <w:sz w:val="26"/>
                <w:szCs w:val="26"/>
              </w:rPr>
              <w:t>Итого источников внутреннего финансирования дефицита бюджета</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516FAE" w:rsidP="00435168">
            <w:pPr>
              <w:jc w:val="center"/>
              <w:rPr>
                <w:b/>
                <w:i/>
                <w:sz w:val="26"/>
                <w:szCs w:val="26"/>
              </w:rPr>
            </w:pPr>
            <w:r>
              <w:rPr>
                <w:b/>
                <w:i/>
                <w:sz w:val="26"/>
                <w:szCs w:val="26"/>
              </w:rPr>
              <w:t>0</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B43322" w:rsidRDefault="00B5293E" w:rsidP="00435168">
            <w:pPr>
              <w:jc w:val="center"/>
              <w:rPr>
                <w:b/>
                <w:i/>
                <w:sz w:val="26"/>
                <w:szCs w:val="26"/>
              </w:rPr>
            </w:pPr>
            <w:r>
              <w:rPr>
                <w:b/>
                <w:i/>
                <w:sz w:val="26"/>
                <w:szCs w:val="26"/>
              </w:rPr>
              <w:t>887630,05</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516FAE" w:rsidRPr="00EC7FA9" w:rsidRDefault="00B5293E" w:rsidP="00435168">
            <w:pPr>
              <w:jc w:val="center"/>
              <w:rPr>
                <w:b/>
                <w:i/>
                <w:sz w:val="26"/>
                <w:szCs w:val="26"/>
              </w:rPr>
            </w:pPr>
            <w:r>
              <w:rPr>
                <w:b/>
                <w:i/>
                <w:sz w:val="26"/>
                <w:szCs w:val="26"/>
              </w:rPr>
              <w:t>423518,22</w:t>
            </w:r>
          </w:p>
        </w:tc>
      </w:tr>
    </w:tbl>
    <w:p w:rsidR="00516FAE" w:rsidRDefault="00516FAE" w:rsidP="00516FAE">
      <w:pPr>
        <w:jc w:val="both"/>
        <w:rPr>
          <w:sz w:val="28"/>
          <w:szCs w:val="28"/>
        </w:rPr>
      </w:pPr>
      <w:r>
        <w:rPr>
          <w:sz w:val="28"/>
          <w:szCs w:val="28"/>
        </w:rPr>
        <w:t xml:space="preserve">        </w:t>
      </w:r>
    </w:p>
    <w:p w:rsidR="00516FAE" w:rsidRDefault="00516FAE" w:rsidP="00516FAE">
      <w:pPr>
        <w:ind w:firstLine="720"/>
        <w:jc w:val="both"/>
        <w:rPr>
          <w:sz w:val="28"/>
          <w:szCs w:val="28"/>
        </w:rPr>
      </w:pPr>
      <w:r>
        <w:rPr>
          <w:sz w:val="28"/>
          <w:szCs w:val="28"/>
        </w:rPr>
        <w:t>Остаток денежных средств на счетах Ивотской поселковой админист</w:t>
      </w:r>
      <w:r w:rsidR="00342359">
        <w:rPr>
          <w:sz w:val="28"/>
          <w:szCs w:val="28"/>
        </w:rPr>
        <w:t>рации по состоянию на 01.01.2020</w:t>
      </w:r>
      <w:r w:rsidR="00B63550">
        <w:rPr>
          <w:sz w:val="28"/>
          <w:szCs w:val="28"/>
        </w:rPr>
        <w:t>г. составляет – 1 311 148,27</w:t>
      </w:r>
      <w:r>
        <w:rPr>
          <w:sz w:val="28"/>
          <w:szCs w:val="28"/>
        </w:rPr>
        <w:t xml:space="preserve"> рублей, </w:t>
      </w:r>
      <w:r w:rsidRPr="00230604">
        <w:rPr>
          <w:sz w:val="28"/>
          <w:szCs w:val="28"/>
        </w:rPr>
        <w:t xml:space="preserve">в том числе неиспользованный остаток средств по </w:t>
      </w:r>
      <w:r>
        <w:rPr>
          <w:sz w:val="28"/>
          <w:szCs w:val="28"/>
        </w:rPr>
        <w:t xml:space="preserve">муниципальному </w:t>
      </w:r>
      <w:r w:rsidR="00B63550">
        <w:rPr>
          <w:sz w:val="28"/>
          <w:szCs w:val="28"/>
        </w:rPr>
        <w:t>дорожному фонду – 1 044 827,12</w:t>
      </w:r>
      <w:r w:rsidRPr="00230604">
        <w:rPr>
          <w:sz w:val="28"/>
          <w:szCs w:val="28"/>
        </w:rPr>
        <w:t xml:space="preserve"> рублей; </w:t>
      </w:r>
      <w:r w:rsidR="00B63550">
        <w:rPr>
          <w:sz w:val="28"/>
          <w:szCs w:val="28"/>
        </w:rPr>
        <w:t>собственные средства – 266 321,15</w:t>
      </w:r>
      <w:r w:rsidRPr="00230604">
        <w:rPr>
          <w:sz w:val="28"/>
          <w:szCs w:val="28"/>
        </w:rPr>
        <w:t xml:space="preserve"> рублей.</w:t>
      </w:r>
    </w:p>
    <w:p w:rsidR="00516FAE" w:rsidRPr="00230604" w:rsidRDefault="00B63550" w:rsidP="00516FAE">
      <w:pPr>
        <w:ind w:firstLine="720"/>
        <w:jc w:val="both"/>
        <w:rPr>
          <w:sz w:val="28"/>
          <w:szCs w:val="28"/>
        </w:rPr>
      </w:pPr>
      <w:r>
        <w:rPr>
          <w:sz w:val="28"/>
          <w:szCs w:val="28"/>
        </w:rPr>
        <w:lastRenderedPageBreak/>
        <w:t>Увеличение</w:t>
      </w:r>
      <w:r w:rsidR="00516FAE">
        <w:rPr>
          <w:sz w:val="28"/>
          <w:szCs w:val="28"/>
        </w:rPr>
        <w:t xml:space="preserve"> </w:t>
      </w:r>
      <w:r w:rsidR="00516FAE" w:rsidRPr="00230604">
        <w:rPr>
          <w:sz w:val="28"/>
          <w:szCs w:val="28"/>
        </w:rPr>
        <w:t>о</w:t>
      </w:r>
      <w:r>
        <w:rPr>
          <w:sz w:val="28"/>
          <w:szCs w:val="28"/>
        </w:rPr>
        <w:t>статков денежных средств за 2019</w:t>
      </w:r>
      <w:r w:rsidR="00516FAE" w:rsidRPr="00230604">
        <w:rPr>
          <w:sz w:val="28"/>
          <w:szCs w:val="28"/>
        </w:rPr>
        <w:t xml:space="preserve"> год на счетах Ивотской поселковой адм</w:t>
      </w:r>
      <w:r w:rsidR="00516FAE">
        <w:rPr>
          <w:sz w:val="28"/>
          <w:szCs w:val="28"/>
        </w:rPr>
        <w:t>инистрации составило</w:t>
      </w:r>
      <w:r w:rsidR="00516FAE" w:rsidRPr="00230604">
        <w:rPr>
          <w:sz w:val="28"/>
          <w:szCs w:val="28"/>
        </w:rPr>
        <w:t xml:space="preserve"> </w:t>
      </w:r>
      <w:r>
        <w:rPr>
          <w:sz w:val="28"/>
          <w:szCs w:val="28"/>
        </w:rPr>
        <w:t>423 518,22</w:t>
      </w:r>
      <w:r w:rsidR="00342359">
        <w:rPr>
          <w:sz w:val="28"/>
          <w:szCs w:val="28"/>
        </w:rPr>
        <w:t xml:space="preserve"> рублей (на 01.01.2019г. – 887 630,05 рублей, на 01.01.2020</w:t>
      </w:r>
      <w:r>
        <w:rPr>
          <w:sz w:val="28"/>
          <w:szCs w:val="28"/>
        </w:rPr>
        <w:t>г – 1 311 148,27</w:t>
      </w:r>
      <w:r w:rsidR="00516FAE" w:rsidRPr="00230604">
        <w:rPr>
          <w:sz w:val="28"/>
          <w:szCs w:val="28"/>
        </w:rPr>
        <w:t xml:space="preserve"> рублей).</w:t>
      </w:r>
    </w:p>
    <w:p w:rsidR="00516FAE" w:rsidRDefault="00516FAE" w:rsidP="00516FAE">
      <w:pPr>
        <w:spacing w:before="240" w:after="240"/>
        <w:ind w:firstLine="720"/>
        <w:jc w:val="center"/>
        <w:rPr>
          <w:b/>
          <w:sz w:val="28"/>
          <w:szCs w:val="28"/>
          <w:u w:val="single"/>
        </w:rPr>
      </w:pPr>
    </w:p>
    <w:p w:rsidR="00516FAE" w:rsidRDefault="00516FAE" w:rsidP="00516FAE">
      <w:pPr>
        <w:spacing w:line="276" w:lineRule="auto"/>
        <w:jc w:val="both"/>
        <w:rPr>
          <w:sz w:val="28"/>
          <w:szCs w:val="28"/>
        </w:rPr>
      </w:pPr>
    </w:p>
    <w:p w:rsidR="00516FAE" w:rsidRDefault="00516FAE" w:rsidP="00516FAE">
      <w:pPr>
        <w:spacing w:line="276" w:lineRule="auto"/>
        <w:jc w:val="both"/>
        <w:rPr>
          <w:sz w:val="28"/>
          <w:szCs w:val="28"/>
        </w:rPr>
      </w:pPr>
    </w:p>
    <w:p w:rsidR="00516FAE" w:rsidRPr="00265FA7" w:rsidRDefault="00516FAE" w:rsidP="00516FAE">
      <w:pPr>
        <w:jc w:val="both"/>
        <w:rPr>
          <w:sz w:val="28"/>
          <w:szCs w:val="28"/>
        </w:rPr>
      </w:pPr>
      <w:r w:rsidRPr="00265FA7">
        <w:rPr>
          <w:sz w:val="28"/>
          <w:szCs w:val="28"/>
        </w:rPr>
        <w:t xml:space="preserve">Врио главы администрации                                           </w:t>
      </w:r>
      <w:r>
        <w:rPr>
          <w:sz w:val="28"/>
          <w:szCs w:val="28"/>
        </w:rPr>
        <w:t xml:space="preserve">       </w:t>
      </w:r>
      <w:r w:rsidRPr="00265FA7">
        <w:rPr>
          <w:sz w:val="28"/>
          <w:szCs w:val="28"/>
        </w:rPr>
        <w:t xml:space="preserve">     А.Е.Борисов</w:t>
      </w:r>
    </w:p>
    <w:p w:rsidR="00516FAE" w:rsidRPr="00265FA7" w:rsidRDefault="00516FAE" w:rsidP="00516FAE">
      <w:pPr>
        <w:rPr>
          <w:sz w:val="28"/>
          <w:szCs w:val="28"/>
        </w:rPr>
      </w:pPr>
    </w:p>
    <w:p w:rsidR="00516FAE" w:rsidRPr="00265FA7" w:rsidRDefault="00516FAE" w:rsidP="00516FAE">
      <w:pPr>
        <w:rPr>
          <w:sz w:val="28"/>
          <w:szCs w:val="28"/>
        </w:rPr>
      </w:pPr>
    </w:p>
    <w:p w:rsidR="00516FAE" w:rsidRPr="00265FA7" w:rsidRDefault="00516FAE" w:rsidP="00516FAE">
      <w:pPr>
        <w:rPr>
          <w:sz w:val="24"/>
          <w:szCs w:val="24"/>
        </w:rPr>
      </w:pPr>
      <w:r w:rsidRPr="00265FA7">
        <w:rPr>
          <w:sz w:val="24"/>
          <w:szCs w:val="24"/>
        </w:rPr>
        <w:t>Н.Д.Лазарева</w:t>
      </w:r>
    </w:p>
    <w:p w:rsidR="00516FAE" w:rsidRPr="00265FA7" w:rsidRDefault="00516FAE" w:rsidP="00516FAE">
      <w:pPr>
        <w:rPr>
          <w:sz w:val="24"/>
          <w:szCs w:val="24"/>
        </w:rPr>
      </w:pPr>
      <w:r w:rsidRPr="00265FA7">
        <w:rPr>
          <w:sz w:val="24"/>
          <w:szCs w:val="24"/>
        </w:rPr>
        <w:t xml:space="preserve"> тел.  44-425</w:t>
      </w:r>
    </w:p>
    <w:p w:rsidR="00F25CA2" w:rsidRDefault="00F25CA2"/>
    <w:sectPr w:rsidR="00F25CA2" w:rsidSect="0008284D">
      <w:footerReference w:type="even" r:id="rId14"/>
      <w:pgSz w:w="11906" w:h="16838" w:code="9"/>
      <w:pgMar w:top="284" w:right="567" w:bottom="289" w:left="1418"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CC5" w:rsidRDefault="00741CC5">
      <w:r>
        <w:separator/>
      </w:r>
    </w:p>
  </w:endnote>
  <w:endnote w:type="continuationSeparator" w:id="0">
    <w:p w:rsidR="00741CC5" w:rsidRDefault="0074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E6" w:rsidRDefault="00F641E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F641E6" w:rsidRDefault="00F641E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CC5" w:rsidRDefault="00741CC5">
      <w:r>
        <w:separator/>
      </w:r>
    </w:p>
  </w:footnote>
  <w:footnote w:type="continuationSeparator" w:id="0">
    <w:p w:rsidR="00741CC5" w:rsidRDefault="00741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06F0F"/>
    <w:multiLevelType w:val="singleLevel"/>
    <w:tmpl w:val="E952A6F4"/>
    <w:lvl w:ilvl="0">
      <w:numFmt w:val="bullet"/>
      <w:lvlText w:val="-"/>
      <w:lvlJc w:val="left"/>
      <w:pPr>
        <w:tabs>
          <w:tab w:val="num" w:pos="360"/>
        </w:tabs>
        <w:ind w:left="360" w:hanging="360"/>
      </w:pPr>
      <w:rPr>
        <w:rFonts w:hint="default"/>
      </w:rPr>
    </w:lvl>
  </w:abstractNum>
  <w:abstractNum w:abstractNumId="1">
    <w:nsid w:val="151E4FE3"/>
    <w:multiLevelType w:val="hybridMultilevel"/>
    <w:tmpl w:val="F29CF8A0"/>
    <w:lvl w:ilvl="0" w:tplc="04190001">
      <w:start w:val="1"/>
      <w:numFmt w:val="bullet"/>
      <w:lvlText w:val=""/>
      <w:lvlJc w:val="left"/>
      <w:pPr>
        <w:tabs>
          <w:tab w:val="num" w:pos="720"/>
        </w:tabs>
        <w:ind w:left="720" w:hanging="360"/>
      </w:pPr>
      <w:rPr>
        <w:rFonts w:ascii="Symbol" w:hAnsi="Symbol" w:hint="default"/>
      </w:rPr>
    </w:lvl>
    <w:lvl w:ilvl="1" w:tplc="C0680868">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B16A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6704A7"/>
    <w:multiLevelType w:val="hybridMultilevel"/>
    <w:tmpl w:val="BAFE5980"/>
    <w:lvl w:ilvl="0" w:tplc="FFFFFFFF">
      <w:start w:val="1"/>
      <w:numFmt w:val="bullet"/>
      <w:lvlText w:val="-"/>
      <w:lvlJc w:val="left"/>
      <w:pPr>
        <w:tabs>
          <w:tab w:val="num" w:pos="1650"/>
        </w:tabs>
        <w:ind w:left="1650" w:hanging="93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1AF01BA9"/>
    <w:multiLevelType w:val="hybridMultilevel"/>
    <w:tmpl w:val="97A8A0C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F6F0DDE"/>
    <w:multiLevelType w:val="hybridMultilevel"/>
    <w:tmpl w:val="51B61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DF07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6478C3"/>
    <w:multiLevelType w:val="singleLevel"/>
    <w:tmpl w:val="5D96E050"/>
    <w:lvl w:ilvl="0">
      <w:start w:val="2"/>
      <w:numFmt w:val="bullet"/>
      <w:lvlText w:val="-"/>
      <w:lvlJc w:val="left"/>
      <w:pPr>
        <w:tabs>
          <w:tab w:val="num" w:pos="1335"/>
        </w:tabs>
        <w:ind w:left="1335" w:hanging="375"/>
      </w:pPr>
      <w:rPr>
        <w:rFonts w:hint="default"/>
      </w:rPr>
    </w:lvl>
  </w:abstractNum>
  <w:abstractNum w:abstractNumId="8">
    <w:nsid w:val="2811520A"/>
    <w:multiLevelType w:val="singleLevel"/>
    <w:tmpl w:val="26805E84"/>
    <w:lvl w:ilvl="0">
      <w:numFmt w:val="bullet"/>
      <w:lvlText w:val="-"/>
      <w:lvlJc w:val="left"/>
      <w:pPr>
        <w:tabs>
          <w:tab w:val="num" w:pos="1080"/>
        </w:tabs>
        <w:ind w:left="1080" w:hanging="360"/>
      </w:pPr>
      <w:rPr>
        <w:rFonts w:hint="default"/>
      </w:rPr>
    </w:lvl>
  </w:abstractNum>
  <w:abstractNum w:abstractNumId="9">
    <w:nsid w:val="2DDE5752"/>
    <w:multiLevelType w:val="hybridMultilevel"/>
    <w:tmpl w:val="31DE8906"/>
    <w:lvl w:ilvl="0" w:tplc="04190001">
      <w:start w:val="1"/>
      <w:numFmt w:val="bullet"/>
      <w:lvlText w:val=""/>
      <w:lvlJc w:val="left"/>
      <w:pPr>
        <w:tabs>
          <w:tab w:val="num" w:pos="2775"/>
        </w:tabs>
        <w:ind w:left="27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8F18D3"/>
    <w:multiLevelType w:val="hybridMultilevel"/>
    <w:tmpl w:val="23501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5758E8"/>
    <w:multiLevelType w:val="singleLevel"/>
    <w:tmpl w:val="F3D00B44"/>
    <w:lvl w:ilvl="0">
      <w:numFmt w:val="bullet"/>
      <w:lvlText w:val="-"/>
      <w:lvlJc w:val="left"/>
      <w:pPr>
        <w:tabs>
          <w:tab w:val="num" w:pos="1080"/>
        </w:tabs>
        <w:ind w:left="1080" w:hanging="360"/>
      </w:pPr>
      <w:rPr>
        <w:rFonts w:hint="default"/>
      </w:rPr>
    </w:lvl>
  </w:abstractNum>
  <w:abstractNum w:abstractNumId="12">
    <w:nsid w:val="5E8A264F"/>
    <w:multiLevelType w:val="multilevel"/>
    <w:tmpl w:val="C1DCD1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07660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4F73722"/>
    <w:multiLevelType w:val="hybridMultilevel"/>
    <w:tmpl w:val="A224B8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4F36D1"/>
    <w:multiLevelType w:val="multilevel"/>
    <w:tmpl w:val="840E9DA4"/>
    <w:lvl w:ilvl="0">
      <w:numFmt w:val="bullet"/>
      <w:lvlText w:val=""/>
      <w:lvlJc w:val="left"/>
      <w:pPr>
        <w:tabs>
          <w:tab w:val="num" w:pos="420"/>
        </w:tabs>
        <w:ind w:left="420" w:hanging="360"/>
      </w:pPr>
      <w:rPr>
        <w:rFonts w:ascii="Symbol" w:eastAsia="Times New Roman" w:hAnsi="Symbol" w:cs="Arial"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6">
    <w:nsid w:val="66B16893"/>
    <w:multiLevelType w:val="hybridMultilevel"/>
    <w:tmpl w:val="4C222880"/>
    <w:lvl w:ilvl="0" w:tplc="FFFFFFFF">
      <w:numFmt w:val="bullet"/>
      <w:lvlText w:val="-"/>
      <w:lvlJc w:val="left"/>
      <w:pPr>
        <w:tabs>
          <w:tab w:val="num" w:pos="1320"/>
        </w:tabs>
        <w:ind w:left="1320" w:hanging="360"/>
      </w:pPr>
      <w:rPr>
        <w:rFonts w:ascii="Times New Roman" w:eastAsia="Times New Roman" w:hAnsi="Times New Roman" w:cs="Times New Roman" w:hint="default"/>
      </w:rPr>
    </w:lvl>
    <w:lvl w:ilvl="1" w:tplc="FFFFFFFF">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17">
    <w:nsid w:val="70287394"/>
    <w:multiLevelType w:val="hybridMultilevel"/>
    <w:tmpl w:val="8C6A4096"/>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8">
    <w:nsid w:val="72BF68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2FA39AB"/>
    <w:multiLevelType w:val="singleLevel"/>
    <w:tmpl w:val="3C42236A"/>
    <w:lvl w:ilvl="0">
      <w:numFmt w:val="bullet"/>
      <w:lvlText w:val="-"/>
      <w:lvlJc w:val="left"/>
      <w:pPr>
        <w:tabs>
          <w:tab w:val="num" w:pos="1320"/>
        </w:tabs>
        <w:ind w:left="1320" w:hanging="360"/>
      </w:pPr>
      <w:rPr>
        <w:rFonts w:hint="default"/>
      </w:rPr>
    </w:lvl>
  </w:abstractNum>
  <w:abstractNum w:abstractNumId="20">
    <w:nsid w:val="7B287E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C047FAE"/>
    <w:multiLevelType w:val="singleLevel"/>
    <w:tmpl w:val="1C6CB5B2"/>
    <w:lvl w:ilvl="0">
      <w:numFmt w:val="bullet"/>
      <w:lvlText w:val="-"/>
      <w:lvlJc w:val="left"/>
      <w:pPr>
        <w:tabs>
          <w:tab w:val="num" w:pos="1211"/>
        </w:tabs>
        <w:ind w:left="1211" w:hanging="360"/>
      </w:pPr>
      <w:rPr>
        <w:rFonts w:hint="default"/>
      </w:rPr>
    </w:lvl>
  </w:abstractNum>
  <w:num w:numId="1">
    <w:abstractNumId w:val="11"/>
  </w:num>
  <w:num w:numId="2">
    <w:abstractNumId w:val="19"/>
  </w:num>
  <w:num w:numId="3">
    <w:abstractNumId w:val="7"/>
  </w:num>
  <w:num w:numId="4">
    <w:abstractNumId w:val="3"/>
  </w:num>
  <w:num w:numId="5">
    <w:abstractNumId w:val="16"/>
  </w:num>
  <w:num w:numId="6">
    <w:abstractNumId w:val="0"/>
  </w:num>
  <w:num w:numId="7">
    <w:abstractNumId w:val="13"/>
  </w:num>
  <w:num w:numId="8">
    <w:abstractNumId w:val="6"/>
  </w:num>
  <w:num w:numId="9">
    <w:abstractNumId w:val="11"/>
  </w:num>
  <w:num w:numId="10">
    <w:abstractNumId w:val="15"/>
  </w:num>
  <w:num w:numId="11">
    <w:abstractNumId w:val="12"/>
  </w:num>
  <w:num w:numId="12">
    <w:abstractNumId w:val="21"/>
  </w:num>
  <w:num w:numId="13">
    <w:abstractNumId w:val="20"/>
  </w:num>
  <w:num w:numId="14">
    <w:abstractNumId w:val="18"/>
  </w:num>
  <w:num w:numId="15">
    <w:abstractNumId w:val="2"/>
  </w:num>
  <w:num w:numId="16">
    <w:abstractNumId w:val="21"/>
  </w:num>
  <w:num w:numId="17">
    <w:abstractNumId w:val="0"/>
  </w:num>
  <w:num w:numId="18">
    <w:abstractNumId w:val="8"/>
  </w:num>
  <w:num w:numId="19">
    <w:abstractNumId w:val="1"/>
  </w:num>
  <w:num w:numId="20">
    <w:abstractNumId w:val="5"/>
  </w:num>
  <w:num w:numId="21">
    <w:abstractNumId w:val="10"/>
  </w:num>
  <w:num w:numId="22">
    <w:abstractNumId w:val="17"/>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9"/>
  </w:num>
  <w:num w:numId="26">
    <w:abstractNumId w:val="2"/>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9A"/>
    <w:rsid w:val="00006E50"/>
    <w:rsid w:val="000227B7"/>
    <w:rsid w:val="00044ED4"/>
    <w:rsid w:val="0004616E"/>
    <w:rsid w:val="000648D3"/>
    <w:rsid w:val="0008284D"/>
    <w:rsid w:val="000A1994"/>
    <w:rsid w:val="000B70DF"/>
    <w:rsid w:val="000D7E16"/>
    <w:rsid w:val="000E04A2"/>
    <w:rsid w:val="000F6ECA"/>
    <w:rsid w:val="00115B06"/>
    <w:rsid w:val="00147512"/>
    <w:rsid w:val="00193CD2"/>
    <w:rsid w:val="001A144A"/>
    <w:rsid w:val="001B2512"/>
    <w:rsid w:val="001C065C"/>
    <w:rsid w:val="001D03CA"/>
    <w:rsid w:val="001D7A49"/>
    <w:rsid w:val="001E0A5C"/>
    <w:rsid w:val="001E1F80"/>
    <w:rsid w:val="00200A17"/>
    <w:rsid w:val="00266066"/>
    <w:rsid w:val="002B01AD"/>
    <w:rsid w:val="002B6355"/>
    <w:rsid w:val="002D1547"/>
    <w:rsid w:val="003048D9"/>
    <w:rsid w:val="00332994"/>
    <w:rsid w:val="00342359"/>
    <w:rsid w:val="003719E6"/>
    <w:rsid w:val="003C269E"/>
    <w:rsid w:val="003E3B29"/>
    <w:rsid w:val="003E3E1D"/>
    <w:rsid w:val="0042670E"/>
    <w:rsid w:val="00435168"/>
    <w:rsid w:val="00455063"/>
    <w:rsid w:val="0049246D"/>
    <w:rsid w:val="00500568"/>
    <w:rsid w:val="005015FE"/>
    <w:rsid w:val="00504157"/>
    <w:rsid w:val="00513FDE"/>
    <w:rsid w:val="00516FAE"/>
    <w:rsid w:val="00525429"/>
    <w:rsid w:val="005965BF"/>
    <w:rsid w:val="005D1330"/>
    <w:rsid w:val="0061609F"/>
    <w:rsid w:val="00646225"/>
    <w:rsid w:val="006B6E54"/>
    <w:rsid w:val="006D3132"/>
    <w:rsid w:val="0071169A"/>
    <w:rsid w:val="00713CDC"/>
    <w:rsid w:val="00741CC5"/>
    <w:rsid w:val="00762D45"/>
    <w:rsid w:val="00774090"/>
    <w:rsid w:val="007A28F9"/>
    <w:rsid w:val="007A46EA"/>
    <w:rsid w:val="0080030F"/>
    <w:rsid w:val="008448F5"/>
    <w:rsid w:val="00845ADA"/>
    <w:rsid w:val="008B40D9"/>
    <w:rsid w:val="008D2898"/>
    <w:rsid w:val="008D393B"/>
    <w:rsid w:val="008D70DB"/>
    <w:rsid w:val="008E175A"/>
    <w:rsid w:val="00910618"/>
    <w:rsid w:val="00925CED"/>
    <w:rsid w:val="009425D7"/>
    <w:rsid w:val="00972100"/>
    <w:rsid w:val="009A14F1"/>
    <w:rsid w:val="009A57B9"/>
    <w:rsid w:val="009C4A3C"/>
    <w:rsid w:val="009D0ADB"/>
    <w:rsid w:val="009D12E4"/>
    <w:rsid w:val="009D2A05"/>
    <w:rsid w:val="00A125A5"/>
    <w:rsid w:val="00A26BE1"/>
    <w:rsid w:val="00A463B7"/>
    <w:rsid w:val="00A560F4"/>
    <w:rsid w:val="00A641FB"/>
    <w:rsid w:val="00A65055"/>
    <w:rsid w:val="00AA163E"/>
    <w:rsid w:val="00AD1E3E"/>
    <w:rsid w:val="00AE3A83"/>
    <w:rsid w:val="00B4006C"/>
    <w:rsid w:val="00B5293E"/>
    <w:rsid w:val="00B63550"/>
    <w:rsid w:val="00B661F9"/>
    <w:rsid w:val="00B7415B"/>
    <w:rsid w:val="00B96B5B"/>
    <w:rsid w:val="00BA0DB2"/>
    <w:rsid w:val="00BA0EA2"/>
    <w:rsid w:val="00BE03C6"/>
    <w:rsid w:val="00C21156"/>
    <w:rsid w:val="00C35E1D"/>
    <w:rsid w:val="00C37DAC"/>
    <w:rsid w:val="00C774CD"/>
    <w:rsid w:val="00C81124"/>
    <w:rsid w:val="00C83441"/>
    <w:rsid w:val="00C852A6"/>
    <w:rsid w:val="00CC25D4"/>
    <w:rsid w:val="00D03820"/>
    <w:rsid w:val="00D34780"/>
    <w:rsid w:val="00D6020F"/>
    <w:rsid w:val="00D617CE"/>
    <w:rsid w:val="00D61C42"/>
    <w:rsid w:val="00D93F07"/>
    <w:rsid w:val="00D93F7A"/>
    <w:rsid w:val="00DA007D"/>
    <w:rsid w:val="00DA0DD0"/>
    <w:rsid w:val="00DD0B5E"/>
    <w:rsid w:val="00DF46BF"/>
    <w:rsid w:val="00E2345F"/>
    <w:rsid w:val="00E65AD3"/>
    <w:rsid w:val="00E713BF"/>
    <w:rsid w:val="00E879FC"/>
    <w:rsid w:val="00EE13BB"/>
    <w:rsid w:val="00EF10E3"/>
    <w:rsid w:val="00F11908"/>
    <w:rsid w:val="00F25CA2"/>
    <w:rsid w:val="00F27BBE"/>
    <w:rsid w:val="00F32D8C"/>
    <w:rsid w:val="00F54110"/>
    <w:rsid w:val="00F641E6"/>
    <w:rsid w:val="00F8282F"/>
    <w:rsid w:val="00F87D41"/>
    <w:rsid w:val="00F91352"/>
    <w:rsid w:val="00F926A0"/>
    <w:rsid w:val="00FC14C7"/>
    <w:rsid w:val="00FD4C7F"/>
    <w:rsid w:val="00FE0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DF034-D1E1-4CED-833A-519BB5A9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6FAE"/>
    <w:pPr>
      <w:keepNext/>
      <w:jc w:val="center"/>
      <w:outlineLvl w:val="0"/>
    </w:pPr>
    <w:rPr>
      <w:sz w:val="24"/>
      <w:lang w:val="x-none" w:eastAsia="x-none"/>
    </w:rPr>
  </w:style>
  <w:style w:type="paragraph" w:styleId="2">
    <w:name w:val="heading 2"/>
    <w:basedOn w:val="a"/>
    <w:next w:val="a"/>
    <w:link w:val="20"/>
    <w:qFormat/>
    <w:rsid w:val="00516FAE"/>
    <w:pPr>
      <w:keepNext/>
      <w:outlineLvl w:val="1"/>
    </w:pPr>
    <w:rPr>
      <w:sz w:val="24"/>
      <w:lang w:val="x-none" w:eastAsia="x-none"/>
    </w:rPr>
  </w:style>
  <w:style w:type="paragraph" w:styleId="3">
    <w:name w:val="heading 3"/>
    <w:basedOn w:val="a"/>
    <w:next w:val="a"/>
    <w:link w:val="30"/>
    <w:qFormat/>
    <w:rsid w:val="00516FAE"/>
    <w:pPr>
      <w:keepNext/>
      <w:jc w:val="both"/>
      <w:outlineLvl w:val="2"/>
    </w:pPr>
    <w:rPr>
      <w:b/>
      <w:sz w:val="24"/>
      <w:lang w:val="x-none" w:eastAsia="x-none"/>
    </w:rPr>
  </w:style>
  <w:style w:type="paragraph" w:styleId="4">
    <w:name w:val="heading 4"/>
    <w:basedOn w:val="a"/>
    <w:next w:val="a"/>
    <w:link w:val="40"/>
    <w:qFormat/>
    <w:rsid w:val="00516FAE"/>
    <w:pPr>
      <w:keepNext/>
      <w:outlineLvl w:val="3"/>
    </w:pPr>
    <w:rPr>
      <w:rFonts w:ascii="Arial" w:hAnsi="Arial"/>
      <w:b/>
      <w:snapToGrid w:val="0"/>
      <w:color w:val="00000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6FAE"/>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516FAE"/>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516FAE"/>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516FAE"/>
    <w:rPr>
      <w:rFonts w:ascii="Arial" w:eastAsia="Times New Roman" w:hAnsi="Arial" w:cs="Times New Roman"/>
      <w:b/>
      <w:snapToGrid w:val="0"/>
      <w:color w:val="000000"/>
      <w:sz w:val="20"/>
      <w:szCs w:val="20"/>
      <w:lang w:val="x-none" w:eastAsia="x-none"/>
    </w:rPr>
  </w:style>
  <w:style w:type="paragraph" w:styleId="a3">
    <w:name w:val="Title"/>
    <w:basedOn w:val="a"/>
    <w:link w:val="a4"/>
    <w:qFormat/>
    <w:rsid w:val="00516FAE"/>
    <w:pPr>
      <w:jc w:val="center"/>
    </w:pPr>
    <w:rPr>
      <w:b/>
      <w:sz w:val="24"/>
      <w:lang w:val="x-none" w:eastAsia="x-none"/>
    </w:rPr>
  </w:style>
  <w:style w:type="character" w:customStyle="1" w:styleId="a4">
    <w:name w:val="Название Знак"/>
    <w:basedOn w:val="a0"/>
    <w:link w:val="a3"/>
    <w:rsid w:val="00516FAE"/>
    <w:rPr>
      <w:rFonts w:ascii="Times New Roman" w:eastAsia="Times New Roman" w:hAnsi="Times New Roman" w:cs="Times New Roman"/>
      <w:b/>
      <w:sz w:val="24"/>
      <w:szCs w:val="20"/>
      <w:lang w:val="x-none" w:eastAsia="x-none"/>
    </w:rPr>
  </w:style>
  <w:style w:type="paragraph" w:styleId="a5">
    <w:name w:val="Body Text"/>
    <w:basedOn w:val="a"/>
    <w:link w:val="a6"/>
    <w:rsid w:val="00516FAE"/>
    <w:pPr>
      <w:jc w:val="both"/>
    </w:pPr>
    <w:rPr>
      <w:sz w:val="24"/>
      <w:lang w:val="x-none" w:eastAsia="x-none"/>
    </w:rPr>
  </w:style>
  <w:style w:type="character" w:customStyle="1" w:styleId="a6">
    <w:name w:val="Основной текст Знак"/>
    <w:basedOn w:val="a0"/>
    <w:link w:val="a5"/>
    <w:rsid w:val="00516FAE"/>
    <w:rPr>
      <w:rFonts w:ascii="Times New Roman" w:eastAsia="Times New Roman" w:hAnsi="Times New Roman" w:cs="Times New Roman"/>
      <w:sz w:val="24"/>
      <w:szCs w:val="20"/>
      <w:lang w:val="x-none" w:eastAsia="x-none"/>
    </w:rPr>
  </w:style>
  <w:style w:type="paragraph" w:styleId="a7">
    <w:name w:val="footer"/>
    <w:basedOn w:val="a"/>
    <w:link w:val="a8"/>
    <w:rsid w:val="00516FAE"/>
    <w:pPr>
      <w:tabs>
        <w:tab w:val="center" w:pos="4153"/>
        <w:tab w:val="right" w:pos="8306"/>
      </w:tabs>
    </w:pPr>
  </w:style>
  <w:style w:type="character" w:customStyle="1" w:styleId="a8">
    <w:name w:val="Нижний колонтитул Знак"/>
    <w:basedOn w:val="a0"/>
    <w:link w:val="a7"/>
    <w:rsid w:val="00516FAE"/>
    <w:rPr>
      <w:rFonts w:ascii="Times New Roman" w:eastAsia="Times New Roman" w:hAnsi="Times New Roman" w:cs="Times New Roman"/>
      <w:sz w:val="20"/>
      <w:szCs w:val="20"/>
      <w:lang w:eastAsia="ru-RU"/>
    </w:rPr>
  </w:style>
  <w:style w:type="character" w:styleId="a9">
    <w:name w:val="page number"/>
    <w:basedOn w:val="a0"/>
    <w:rsid w:val="00516FAE"/>
  </w:style>
  <w:style w:type="paragraph" w:styleId="aa">
    <w:name w:val="Body Text Indent"/>
    <w:basedOn w:val="a"/>
    <w:link w:val="ab"/>
    <w:rsid w:val="00516FAE"/>
    <w:pPr>
      <w:spacing w:line="360" w:lineRule="auto"/>
      <w:ind w:firstLine="720"/>
      <w:jc w:val="both"/>
    </w:pPr>
    <w:rPr>
      <w:sz w:val="24"/>
      <w:lang w:val="x-none" w:eastAsia="x-none"/>
    </w:rPr>
  </w:style>
  <w:style w:type="character" w:customStyle="1" w:styleId="ab">
    <w:name w:val="Основной текст с отступом Знак"/>
    <w:basedOn w:val="a0"/>
    <w:link w:val="aa"/>
    <w:rsid w:val="00516FAE"/>
    <w:rPr>
      <w:rFonts w:ascii="Times New Roman" w:eastAsia="Times New Roman" w:hAnsi="Times New Roman" w:cs="Times New Roman"/>
      <w:sz w:val="24"/>
      <w:szCs w:val="20"/>
      <w:lang w:val="x-none" w:eastAsia="x-none"/>
    </w:rPr>
  </w:style>
  <w:style w:type="paragraph" w:styleId="21">
    <w:name w:val="Body Text Indent 2"/>
    <w:basedOn w:val="a"/>
    <w:link w:val="22"/>
    <w:rsid w:val="00516FAE"/>
    <w:pPr>
      <w:ind w:left="720" w:hanging="720"/>
      <w:jc w:val="both"/>
    </w:pPr>
    <w:rPr>
      <w:sz w:val="24"/>
      <w:lang w:val="x-none" w:eastAsia="x-none"/>
    </w:rPr>
  </w:style>
  <w:style w:type="character" w:customStyle="1" w:styleId="22">
    <w:name w:val="Основной текст с отступом 2 Знак"/>
    <w:basedOn w:val="a0"/>
    <w:link w:val="21"/>
    <w:rsid w:val="00516FAE"/>
    <w:rPr>
      <w:rFonts w:ascii="Times New Roman" w:eastAsia="Times New Roman" w:hAnsi="Times New Roman" w:cs="Times New Roman"/>
      <w:sz w:val="24"/>
      <w:szCs w:val="20"/>
      <w:lang w:val="x-none" w:eastAsia="x-none"/>
    </w:rPr>
  </w:style>
  <w:style w:type="paragraph" w:customStyle="1" w:styleId="xl24">
    <w:name w:val="xl24"/>
    <w:basedOn w:val="a"/>
    <w:rsid w:val="00516FAE"/>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 w:val="24"/>
      <w:szCs w:val="24"/>
    </w:rPr>
  </w:style>
  <w:style w:type="paragraph" w:customStyle="1" w:styleId="xl25">
    <w:name w:val="xl25"/>
    <w:basedOn w:val="a"/>
    <w:rsid w:val="00516F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 w:val="24"/>
      <w:szCs w:val="24"/>
    </w:rPr>
  </w:style>
  <w:style w:type="paragraph" w:customStyle="1" w:styleId="xl26">
    <w:name w:val="xl26"/>
    <w:basedOn w:val="a"/>
    <w:rsid w:val="00516FAE"/>
    <w:pPr>
      <w:spacing w:before="100" w:beforeAutospacing="1" w:after="100" w:afterAutospacing="1"/>
      <w:jc w:val="center"/>
    </w:pPr>
    <w:rPr>
      <w:rFonts w:ascii="Arial Unicode MS" w:eastAsia="Arial Unicode MS" w:hAnsi="Arial Unicode MS" w:cs="Tahoma"/>
      <w:sz w:val="24"/>
      <w:szCs w:val="24"/>
    </w:rPr>
  </w:style>
  <w:style w:type="paragraph" w:customStyle="1" w:styleId="xl27">
    <w:name w:val="xl27"/>
    <w:basedOn w:val="a"/>
    <w:rsid w:val="00516FAE"/>
    <w:pPr>
      <w:spacing w:before="100" w:beforeAutospacing="1" w:after="100" w:afterAutospacing="1"/>
    </w:pPr>
    <w:rPr>
      <w:rFonts w:ascii="Arial" w:eastAsia="Arial Unicode MS" w:hAnsi="Arial" w:cs="Tahoma"/>
      <w:b/>
      <w:bCs/>
      <w:sz w:val="24"/>
      <w:szCs w:val="24"/>
    </w:rPr>
  </w:style>
  <w:style w:type="paragraph" w:customStyle="1" w:styleId="xl28">
    <w:name w:val="xl28"/>
    <w:basedOn w:val="a"/>
    <w:rsid w:val="00516FAE"/>
    <w:pPr>
      <w:spacing w:before="100" w:beforeAutospacing="1" w:after="100" w:afterAutospacing="1"/>
      <w:jc w:val="center"/>
    </w:pPr>
    <w:rPr>
      <w:rFonts w:ascii="Arial" w:eastAsia="Arial Unicode MS" w:hAnsi="Arial" w:cs="Tahoma"/>
      <w:b/>
      <w:bCs/>
      <w:sz w:val="24"/>
      <w:szCs w:val="24"/>
    </w:rPr>
  </w:style>
  <w:style w:type="paragraph" w:customStyle="1" w:styleId="xl29">
    <w:name w:val="xl29"/>
    <w:basedOn w:val="a"/>
    <w:rsid w:val="00516F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 w:val="24"/>
      <w:szCs w:val="24"/>
    </w:rPr>
  </w:style>
  <w:style w:type="paragraph" w:customStyle="1" w:styleId="xl30">
    <w:name w:val="xl30"/>
    <w:basedOn w:val="a"/>
    <w:rsid w:val="00516FAE"/>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Tahoma"/>
      <w:sz w:val="24"/>
      <w:szCs w:val="24"/>
    </w:rPr>
  </w:style>
  <w:style w:type="paragraph" w:customStyle="1" w:styleId="xl31">
    <w:name w:val="xl31"/>
    <w:basedOn w:val="a"/>
    <w:rsid w:val="00516FAE"/>
    <w:pPr>
      <w:pBdr>
        <w:left w:val="single" w:sz="8" w:space="0" w:color="auto"/>
        <w:right w:val="single" w:sz="8" w:space="0" w:color="auto"/>
      </w:pBdr>
      <w:spacing w:before="100" w:beforeAutospacing="1" w:after="100" w:afterAutospacing="1"/>
      <w:jc w:val="center"/>
    </w:pPr>
    <w:rPr>
      <w:rFonts w:ascii="Arial Unicode MS" w:eastAsia="Arial Unicode MS" w:hAnsi="Arial Unicode MS" w:cs="Tahoma"/>
      <w:sz w:val="24"/>
      <w:szCs w:val="24"/>
    </w:rPr>
  </w:style>
  <w:style w:type="paragraph" w:customStyle="1" w:styleId="xl32">
    <w:name w:val="xl32"/>
    <w:basedOn w:val="a"/>
    <w:rsid w:val="00516FA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Tahoma"/>
      <w:sz w:val="24"/>
      <w:szCs w:val="24"/>
    </w:rPr>
  </w:style>
  <w:style w:type="paragraph" w:customStyle="1" w:styleId="xl33">
    <w:name w:val="xl33"/>
    <w:basedOn w:val="a"/>
    <w:rsid w:val="00516FAE"/>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Tahoma"/>
      <w:sz w:val="18"/>
      <w:szCs w:val="18"/>
    </w:rPr>
  </w:style>
  <w:style w:type="paragraph" w:customStyle="1" w:styleId="xl34">
    <w:name w:val="xl34"/>
    <w:basedOn w:val="a"/>
    <w:rsid w:val="00516FAE"/>
    <w:pPr>
      <w:pBdr>
        <w:left w:val="single" w:sz="8" w:space="0" w:color="auto"/>
        <w:right w:val="single" w:sz="8" w:space="0" w:color="auto"/>
      </w:pBdr>
      <w:spacing w:before="100" w:beforeAutospacing="1" w:after="100" w:afterAutospacing="1"/>
      <w:jc w:val="center"/>
    </w:pPr>
    <w:rPr>
      <w:rFonts w:ascii="Arial" w:eastAsia="Arial Unicode MS" w:hAnsi="Arial" w:cs="Tahoma"/>
      <w:sz w:val="18"/>
      <w:szCs w:val="18"/>
    </w:rPr>
  </w:style>
  <w:style w:type="paragraph" w:customStyle="1" w:styleId="xl35">
    <w:name w:val="xl35"/>
    <w:basedOn w:val="a"/>
    <w:rsid w:val="00516FAE"/>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Tahoma"/>
      <w:sz w:val="18"/>
      <w:szCs w:val="18"/>
    </w:rPr>
  </w:style>
  <w:style w:type="paragraph" w:customStyle="1" w:styleId="xl36">
    <w:name w:val="xl36"/>
    <w:basedOn w:val="a"/>
    <w:rsid w:val="00516FAE"/>
    <w:pPr>
      <w:pBdr>
        <w:top w:val="single" w:sz="4" w:space="0" w:color="auto"/>
      </w:pBdr>
      <w:spacing w:before="100" w:beforeAutospacing="1" w:after="100" w:afterAutospacing="1"/>
      <w:jc w:val="center"/>
    </w:pPr>
    <w:rPr>
      <w:rFonts w:ascii="Arial" w:eastAsia="Arial Unicode MS" w:hAnsi="Arial" w:cs="Tahoma"/>
      <w:sz w:val="18"/>
      <w:szCs w:val="18"/>
    </w:rPr>
  </w:style>
  <w:style w:type="paragraph" w:customStyle="1" w:styleId="xl37">
    <w:name w:val="xl37"/>
    <w:basedOn w:val="a"/>
    <w:rsid w:val="00516FAE"/>
    <w:pPr>
      <w:spacing w:before="100" w:beforeAutospacing="1" w:after="100" w:afterAutospacing="1"/>
      <w:jc w:val="center"/>
    </w:pPr>
    <w:rPr>
      <w:rFonts w:ascii="Arial" w:eastAsia="Arial Unicode MS" w:hAnsi="Arial" w:cs="Tahoma"/>
      <w:sz w:val="18"/>
      <w:szCs w:val="18"/>
    </w:rPr>
  </w:style>
  <w:style w:type="paragraph" w:customStyle="1" w:styleId="xl38">
    <w:name w:val="xl38"/>
    <w:basedOn w:val="a"/>
    <w:rsid w:val="00516FAE"/>
    <w:pPr>
      <w:pBdr>
        <w:bottom w:val="single" w:sz="4" w:space="0" w:color="auto"/>
      </w:pBdr>
      <w:spacing w:before="100" w:beforeAutospacing="1" w:after="100" w:afterAutospacing="1"/>
      <w:jc w:val="center"/>
    </w:pPr>
    <w:rPr>
      <w:rFonts w:ascii="Arial" w:eastAsia="Arial Unicode MS" w:hAnsi="Arial" w:cs="Tahoma"/>
      <w:sz w:val="18"/>
      <w:szCs w:val="18"/>
    </w:rPr>
  </w:style>
  <w:style w:type="paragraph" w:customStyle="1" w:styleId="xl39">
    <w:name w:val="xl39"/>
    <w:basedOn w:val="a"/>
    <w:rsid w:val="00516FAE"/>
    <w:pPr>
      <w:pBdr>
        <w:top w:val="single" w:sz="4" w:space="0" w:color="auto"/>
        <w:right w:val="single" w:sz="4" w:space="0" w:color="auto"/>
      </w:pBdr>
      <w:spacing w:before="100" w:beforeAutospacing="1" w:after="100" w:afterAutospacing="1"/>
      <w:jc w:val="center"/>
    </w:pPr>
    <w:rPr>
      <w:rFonts w:ascii="Arial Unicode MS" w:eastAsia="Arial Unicode MS" w:hAnsi="Arial Unicode MS" w:cs="Tahoma"/>
      <w:sz w:val="24"/>
      <w:szCs w:val="24"/>
    </w:rPr>
  </w:style>
  <w:style w:type="paragraph" w:customStyle="1" w:styleId="xl40">
    <w:name w:val="xl40"/>
    <w:basedOn w:val="a"/>
    <w:rsid w:val="00516FAE"/>
    <w:pPr>
      <w:pBdr>
        <w:right w:val="single" w:sz="4" w:space="0" w:color="auto"/>
      </w:pBdr>
      <w:spacing w:before="100" w:beforeAutospacing="1" w:after="100" w:afterAutospacing="1"/>
      <w:jc w:val="center"/>
    </w:pPr>
    <w:rPr>
      <w:rFonts w:ascii="Arial Unicode MS" w:eastAsia="Arial Unicode MS" w:hAnsi="Arial Unicode MS" w:cs="Tahoma"/>
      <w:sz w:val="24"/>
      <w:szCs w:val="24"/>
    </w:rPr>
  </w:style>
  <w:style w:type="paragraph" w:customStyle="1" w:styleId="xl41">
    <w:name w:val="xl41"/>
    <w:basedOn w:val="a"/>
    <w:rsid w:val="00516FAE"/>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ahoma"/>
      <w:sz w:val="24"/>
      <w:szCs w:val="24"/>
    </w:rPr>
  </w:style>
  <w:style w:type="paragraph" w:customStyle="1" w:styleId="xl42">
    <w:name w:val="xl42"/>
    <w:basedOn w:val="a"/>
    <w:rsid w:val="00516FAE"/>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Tahoma"/>
      <w:sz w:val="24"/>
      <w:szCs w:val="24"/>
    </w:rPr>
  </w:style>
  <w:style w:type="paragraph" w:customStyle="1" w:styleId="xl43">
    <w:name w:val="xl43"/>
    <w:basedOn w:val="a"/>
    <w:rsid w:val="00516FAE"/>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Tahoma"/>
      <w:sz w:val="24"/>
      <w:szCs w:val="24"/>
    </w:rPr>
  </w:style>
  <w:style w:type="paragraph" w:customStyle="1" w:styleId="xl44">
    <w:name w:val="xl44"/>
    <w:basedOn w:val="a"/>
    <w:rsid w:val="00516F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Tahoma"/>
      <w:b/>
      <w:bCs/>
      <w:sz w:val="24"/>
      <w:szCs w:val="24"/>
    </w:rPr>
  </w:style>
  <w:style w:type="paragraph" w:customStyle="1" w:styleId="xl45">
    <w:name w:val="xl45"/>
    <w:basedOn w:val="a"/>
    <w:rsid w:val="00516F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Tahoma"/>
      <w:b/>
      <w:bCs/>
      <w:sz w:val="24"/>
      <w:szCs w:val="24"/>
    </w:rPr>
  </w:style>
  <w:style w:type="paragraph" w:styleId="ac">
    <w:name w:val="header"/>
    <w:basedOn w:val="a"/>
    <w:link w:val="ad"/>
    <w:rsid w:val="00516FAE"/>
    <w:pPr>
      <w:tabs>
        <w:tab w:val="center" w:pos="4677"/>
        <w:tab w:val="right" w:pos="9355"/>
      </w:tabs>
    </w:pPr>
  </w:style>
  <w:style w:type="character" w:customStyle="1" w:styleId="ad">
    <w:name w:val="Верхний колонтитул Знак"/>
    <w:basedOn w:val="a0"/>
    <w:link w:val="ac"/>
    <w:rsid w:val="00516FAE"/>
    <w:rPr>
      <w:rFonts w:ascii="Times New Roman" w:eastAsia="Times New Roman" w:hAnsi="Times New Roman" w:cs="Times New Roman"/>
      <w:sz w:val="20"/>
      <w:szCs w:val="20"/>
      <w:lang w:eastAsia="ru-RU"/>
    </w:rPr>
  </w:style>
  <w:style w:type="paragraph" w:styleId="31">
    <w:name w:val="Body Text Indent 3"/>
    <w:basedOn w:val="a"/>
    <w:link w:val="32"/>
    <w:rsid w:val="00516FAE"/>
    <w:pPr>
      <w:spacing w:line="360" w:lineRule="auto"/>
      <w:ind w:left="720" w:firstLine="720"/>
      <w:jc w:val="both"/>
    </w:pPr>
    <w:rPr>
      <w:sz w:val="28"/>
      <w:lang w:val="x-none" w:eastAsia="x-none"/>
    </w:rPr>
  </w:style>
  <w:style w:type="character" w:customStyle="1" w:styleId="32">
    <w:name w:val="Основной текст с отступом 3 Знак"/>
    <w:basedOn w:val="a0"/>
    <w:link w:val="31"/>
    <w:rsid w:val="00516FAE"/>
    <w:rPr>
      <w:rFonts w:ascii="Times New Roman" w:eastAsia="Times New Roman" w:hAnsi="Times New Roman" w:cs="Times New Roman"/>
      <w:sz w:val="28"/>
      <w:szCs w:val="20"/>
      <w:lang w:val="x-none" w:eastAsia="x-none"/>
    </w:rPr>
  </w:style>
  <w:style w:type="paragraph" w:styleId="ae">
    <w:name w:val="Document Map"/>
    <w:basedOn w:val="a"/>
    <w:link w:val="af"/>
    <w:semiHidden/>
    <w:rsid w:val="00516FAE"/>
    <w:pPr>
      <w:shd w:val="clear" w:color="auto" w:fill="000080"/>
    </w:pPr>
    <w:rPr>
      <w:rFonts w:ascii="Tahoma" w:hAnsi="Tahoma"/>
      <w:lang w:val="x-none" w:eastAsia="x-none"/>
    </w:rPr>
  </w:style>
  <w:style w:type="character" w:customStyle="1" w:styleId="af">
    <w:name w:val="Схема документа Знак"/>
    <w:basedOn w:val="a0"/>
    <w:link w:val="ae"/>
    <w:semiHidden/>
    <w:rsid w:val="00516FAE"/>
    <w:rPr>
      <w:rFonts w:ascii="Tahoma" w:eastAsia="Times New Roman" w:hAnsi="Tahoma" w:cs="Times New Roman"/>
      <w:sz w:val="20"/>
      <w:szCs w:val="20"/>
      <w:shd w:val="clear" w:color="auto" w:fill="000080"/>
      <w:lang w:val="x-none" w:eastAsia="x-none"/>
    </w:rPr>
  </w:style>
  <w:style w:type="paragraph" w:styleId="23">
    <w:name w:val="Body Text 2"/>
    <w:basedOn w:val="a"/>
    <w:link w:val="24"/>
    <w:rsid w:val="00516FAE"/>
    <w:pPr>
      <w:jc w:val="both"/>
    </w:pPr>
    <w:rPr>
      <w:sz w:val="24"/>
      <w:lang w:val="x-none" w:eastAsia="x-none"/>
    </w:rPr>
  </w:style>
  <w:style w:type="character" w:customStyle="1" w:styleId="24">
    <w:name w:val="Основной текст 2 Знак"/>
    <w:basedOn w:val="a0"/>
    <w:link w:val="23"/>
    <w:rsid w:val="00516FAE"/>
    <w:rPr>
      <w:rFonts w:ascii="Times New Roman" w:eastAsia="Times New Roman" w:hAnsi="Times New Roman" w:cs="Times New Roman"/>
      <w:sz w:val="24"/>
      <w:szCs w:val="20"/>
      <w:lang w:val="x-none" w:eastAsia="x-none"/>
    </w:rPr>
  </w:style>
  <w:style w:type="paragraph" w:styleId="33">
    <w:name w:val="Body Text 3"/>
    <w:basedOn w:val="a"/>
    <w:link w:val="34"/>
    <w:rsid w:val="00516FAE"/>
    <w:pPr>
      <w:jc w:val="both"/>
    </w:pPr>
    <w:rPr>
      <w:b/>
      <w:sz w:val="24"/>
      <w:lang w:val="x-none" w:eastAsia="x-none"/>
    </w:rPr>
  </w:style>
  <w:style w:type="character" w:customStyle="1" w:styleId="34">
    <w:name w:val="Основной текст 3 Знак"/>
    <w:basedOn w:val="a0"/>
    <w:link w:val="33"/>
    <w:rsid w:val="00516FAE"/>
    <w:rPr>
      <w:rFonts w:ascii="Times New Roman" w:eastAsia="Times New Roman" w:hAnsi="Times New Roman" w:cs="Times New Roman"/>
      <w:b/>
      <w:sz w:val="24"/>
      <w:szCs w:val="20"/>
      <w:lang w:val="x-none" w:eastAsia="x-none"/>
    </w:rPr>
  </w:style>
  <w:style w:type="table" w:styleId="af0">
    <w:name w:val="Table Grid"/>
    <w:basedOn w:val="a1"/>
    <w:rsid w:val="00516F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
    <w:basedOn w:val="af0"/>
    <w:rsid w:val="00516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rsid w:val="00516FAE"/>
    <w:rPr>
      <w:rFonts w:ascii="Tahoma" w:hAnsi="Tahoma"/>
      <w:sz w:val="16"/>
      <w:szCs w:val="16"/>
      <w:lang w:val="x-none" w:eastAsia="x-none"/>
    </w:rPr>
  </w:style>
  <w:style w:type="character" w:customStyle="1" w:styleId="af2">
    <w:name w:val="Текст выноски Знак"/>
    <w:basedOn w:val="a0"/>
    <w:link w:val="af1"/>
    <w:semiHidden/>
    <w:rsid w:val="00516FAE"/>
    <w:rPr>
      <w:rFonts w:ascii="Tahoma" w:eastAsia="Times New Roman" w:hAnsi="Tahoma" w:cs="Times New Roman"/>
      <w:sz w:val="16"/>
      <w:szCs w:val="16"/>
      <w:lang w:val="x-none" w:eastAsia="x-none"/>
    </w:rPr>
  </w:style>
  <w:style w:type="paragraph" w:customStyle="1" w:styleId="af3">
    <w:name w:val="Знак Знак Знак Знак"/>
    <w:basedOn w:val="a"/>
    <w:rsid w:val="00516FAE"/>
    <w:rPr>
      <w:rFonts w:ascii="Verdana" w:hAnsi="Verdana" w:cs="Verdana"/>
      <w:lang w:val="en-US" w:eastAsia="en-US"/>
    </w:rPr>
  </w:style>
  <w:style w:type="paragraph" w:customStyle="1" w:styleId="af4">
    <w:name w:val="Знак Знак Знак Знак Знак Знак Знак Знак Знак Знак Знак Знак Знак Знак Знак Знак"/>
    <w:basedOn w:val="a"/>
    <w:autoRedefine/>
    <w:rsid w:val="00516FAE"/>
    <w:pPr>
      <w:spacing w:after="160" w:line="240" w:lineRule="exact"/>
    </w:pPr>
  </w:style>
  <w:style w:type="paragraph" w:customStyle="1" w:styleId="af5">
    <w:name w:val="Знак Знак Знак Знак Знак Знак Знак Знак Знак Знак Знак Знак Знак Знак Знак Знак"/>
    <w:basedOn w:val="a"/>
    <w:autoRedefine/>
    <w:rsid w:val="00516FAE"/>
    <w:pPr>
      <w:spacing w:after="160" w:line="240" w:lineRule="exact"/>
    </w:pPr>
  </w:style>
  <w:style w:type="paragraph" w:customStyle="1" w:styleId="af6">
    <w:name w:val="Знак Знак Знак Знак"/>
    <w:basedOn w:val="a"/>
    <w:rsid w:val="00516FAE"/>
    <w:rPr>
      <w:rFonts w:ascii="Verdana" w:hAnsi="Verdana" w:cs="Verdana"/>
      <w:lang w:val="en-US" w:eastAsia="en-US"/>
    </w:rPr>
  </w:style>
  <w:style w:type="paragraph" w:customStyle="1" w:styleId="af7">
    <w:name w:val="Знак Знак Знак"/>
    <w:basedOn w:val="a"/>
    <w:autoRedefine/>
    <w:rsid w:val="00516FAE"/>
    <w:pPr>
      <w:spacing w:after="160" w:line="240" w:lineRule="exact"/>
    </w:pPr>
  </w:style>
  <w:style w:type="paragraph" w:customStyle="1" w:styleId="af8">
    <w:name w:val="Знак Знак Знак"/>
    <w:basedOn w:val="a"/>
    <w:autoRedefine/>
    <w:rsid w:val="00516FAE"/>
    <w:pPr>
      <w:spacing w:after="160" w:line="240" w:lineRule="exact"/>
    </w:pPr>
  </w:style>
  <w:style w:type="paragraph" w:customStyle="1" w:styleId="ConsPlusNormal">
    <w:name w:val="ConsPlusNormal"/>
    <w:rsid w:val="00516FAE"/>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6" b="1" i="0" u="none" strike="noStrike" baseline="0">
                <a:solidFill>
                  <a:srgbClr val="000000"/>
                </a:solidFill>
                <a:latin typeface="Times New Roman"/>
                <a:ea typeface="Times New Roman"/>
                <a:cs typeface="Times New Roman"/>
              </a:defRPr>
            </a:pPr>
            <a:r>
              <a:rPr lang="ru-RU"/>
              <a:t>Итоги исполнения бюджета Ивотского городского поселения Дятьковского муниципального района Брянской области за   2019 год, (рублей)</a:t>
            </a:r>
          </a:p>
        </c:rich>
      </c:tx>
      <c:layout>
        <c:manualLayout>
          <c:xMode val="edge"/>
          <c:yMode val="edge"/>
          <c:x val="0.1377632673964535"/>
          <c:y val="1.5873097829984369E-2"/>
        </c:manualLayout>
      </c:layout>
      <c:overlay val="0"/>
      <c:spPr>
        <a:noFill/>
        <a:ln w="25332">
          <a:noFill/>
        </a:ln>
      </c:spPr>
    </c:title>
    <c:autoTitleDeleted val="0"/>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CCCCFF"/>
          </a:solidFill>
          <a:prstDash val="solid"/>
        </a:ln>
      </c:spPr>
    </c:sideWall>
    <c:backWall>
      <c:thickness val="0"/>
      <c:spPr>
        <a:solidFill>
          <a:srgbClr val="C0C0C0"/>
        </a:solidFill>
        <a:ln w="12700">
          <a:solidFill>
            <a:srgbClr val="CCCCFF"/>
          </a:solidFill>
          <a:prstDash val="solid"/>
        </a:ln>
      </c:spPr>
    </c:backWall>
    <c:plotArea>
      <c:layout>
        <c:manualLayout>
          <c:layoutTarget val="inner"/>
          <c:xMode val="edge"/>
          <c:yMode val="edge"/>
          <c:x val="9.8865478119935166E-2"/>
          <c:y val="0.16666709725089196"/>
          <c:w val="0.87844408427876819"/>
          <c:h val="0.67989593640443224"/>
        </c:manualLayout>
      </c:layout>
      <c:bar3DChart>
        <c:barDir val="col"/>
        <c:grouping val="clustered"/>
        <c:varyColors val="0"/>
        <c:ser>
          <c:idx val="0"/>
          <c:order val="0"/>
          <c:tx>
            <c:strRef>
              <c:f>Лист1!$B$3</c:f>
              <c:strCache>
                <c:ptCount val="1"/>
                <c:pt idx="0">
                  <c:v>Уточненный план</c:v>
                </c:pt>
              </c:strCache>
            </c:strRef>
          </c:tx>
          <c:spPr>
            <a:solidFill>
              <a:srgbClr val="9999FF"/>
            </a:solidFill>
            <a:ln w="12666">
              <a:solidFill>
                <a:srgbClr val="000000"/>
              </a:solidFill>
              <a:prstDash val="solid"/>
            </a:ln>
          </c:spPr>
          <c:invertIfNegative val="0"/>
          <c:dLbls>
            <c:dLbl>
              <c:idx val="0"/>
              <c:layout>
                <c:manualLayout>
                  <c:x val="2.977594575394445E-2"/>
                  <c:y val="-2.5053179571942218E-2"/>
                </c:manualLayout>
              </c:layout>
              <c:tx>
                <c:rich>
                  <a:bodyPr/>
                  <a:lstStyle/>
                  <a:p>
                    <a:pPr>
                      <a:defRPr sz="1197" b="0" i="0" u="none" strike="noStrike" baseline="0">
                        <a:solidFill>
                          <a:srgbClr val="000000"/>
                        </a:solidFill>
                        <a:latin typeface="Times New Roman"/>
                        <a:ea typeface="Times New Roman"/>
                        <a:cs typeface="Times New Roman"/>
                      </a:defRPr>
                    </a:pPr>
                    <a:r>
                      <a:rPr lang="en-US"/>
                      <a:t>13624751,66</a:t>
                    </a:r>
                  </a:p>
                </c:rich>
              </c:tx>
              <c:spPr>
                <a:noFill/>
                <a:ln w="25332">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1.6209156999621391E-2"/>
                  <c:y val="-2.2905947975891724E-2"/>
                </c:manualLayout>
              </c:layout>
              <c:tx>
                <c:rich>
                  <a:bodyPr/>
                  <a:lstStyle/>
                  <a:p>
                    <a:pPr>
                      <a:defRPr sz="1197" b="0" i="0" u="none" strike="noStrike" baseline="0">
                        <a:solidFill>
                          <a:srgbClr val="000000"/>
                        </a:solidFill>
                        <a:latin typeface="Times New Roman"/>
                        <a:ea typeface="Times New Roman"/>
                        <a:cs typeface="Times New Roman"/>
                      </a:defRPr>
                    </a:pPr>
                    <a:r>
                      <a:rPr lang="en-US"/>
                      <a:t>14512381,71</a:t>
                    </a:r>
                  </a:p>
                </c:rich>
              </c:tx>
              <c:spPr>
                <a:noFill/>
                <a:ln w="25332">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1.9453881068756188E-2"/>
                  <c:y val="2.989430141676944E-2"/>
                </c:manualLayout>
              </c:layout>
              <c:tx>
                <c:rich>
                  <a:bodyPr/>
                  <a:lstStyle/>
                  <a:p>
                    <a:pPr>
                      <a:defRPr sz="1197" b="0" i="0" u="none" strike="noStrike" baseline="0">
                        <a:solidFill>
                          <a:srgbClr val="000000"/>
                        </a:solidFill>
                        <a:latin typeface="Times New Roman"/>
                        <a:ea typeface="Times New Roman"/>
                        <a:cs typeface="Times New Roman"/>
                      </a:defRPr>
                    </a:pPr>
                    <a:r>
                      <a:rPr lang="en-US"/>
                      <a:t>887630,05</a:t>
                    </a:r>
                  </a:p>
                </c:rich>
              </c:tx>
              <c:spPr>
                <a:noFill/>
                <a:ln w="25332">
                  <a:noFill/>
                </a:ln>
              </c:spPr>
              <c:showLegendKey val="0"/>
              <c:showVal val="0"/>
              <c:showCatName val="0"/>
              <c:showSerName val="0"/>
              <c:showPercent val="0"/>
              <c:showBubbleSize val="0"/>
              <c:extLst>
                <c:ext xmlns:c15="http://schemas.microsoft.com/office/drawing/2012/chart" uri="{CE6537A1-D6FC-4f65-9D91-7224C49458BB}"/>
              </c:extLst>
            </c:dLbl>
            <c:spPr>
              <a:noFill/>
              <a:ln w="25332">
                <a:noFill/>
              </a:ln>
            </c:spPr>
            <c:txPr>
              <a:bodyPr wrap="square" lIns="38100" tIns="19050" rIns="38100" bIns="19050" anchor="ctr">
                <a:spAutoFit/>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Лист1!$A$4:$A$6</c:f>
              <c:strCache>
                <c:ptCount val="3"/>
                <c:pt idx="0">
                  <c:v>Доходы</c:v>
                </c:pt>
                <c:pt idx="1">
                  <c:v>Расходы</c:v>
                </c:pt>
                <c:pt idx="2">
                  <c:v>Дефицит (-), профицит (+)</c:v>
                </c:pt>
              </c:strCache>
            </c:strRef>
          </c:cat>
          <c:val>
            <c:numRef>
              <c:f>Лист1!$B$4:$B$6</c:f>
              <c:numCache>
                <c:formatCode>General</c:formatCode>
                <c:ptCount val="3"/>
                <c:pt idx="0">
                  <c:v>92221.2</c:v>
                </c:pt>
                <c:pt idx="1">
                  <c:v>92581.5</c:v>
                </c:pt>
                <c:pt idx="2">
                  <c:v>-360.30000000000291</c:v>
                </c:pt>
              </c:numCache>
            </c:numRef>
          </c:val>
        </c:ser>
        <c:ser>
          <c:idx val="1"/>
          <c:order val="1"/>
          <c:tx>
            <c:strRef>
              <c:f>Лист1!$C$3</c:f>
              <c:strCache>
                <c:ptCount val="1"/>
                <c:pt idx="0">
                  <c:v>Кассовое поступление</c:v>
                </c:pt>
              </c:strCache>
            </c:strRef>
          </c:tx>
          <c:spPr>
            <a:solidFill>
              <a:srgbClr val="993366"/>
            </a:solidFill>
            <a:ln w="12666">
              <a:solidFill>
                <a:srgbClr val="000000"/>
              </a:solidFill>
              <a:prstDash val="solid"/>
            </a:ln>
          </c:spPr>
          <c:invertIfNegative val="0"/>
          <c:dLbls>
            <c:dLbl>
              <c:idx val="0"/>
              <c:layout>
                <c:manualLayout>
                  <c:x val="6.5681457564968071E-2"/>
                  <c:y val="-3.1723812301240125E-3"/>
                </c:manualLayout>
              </c:layout>
              <c:tx>
                <c:rich>
                  <a:bodyPr/>
                  <a:lstStyle/>
                  <a:p>
                    <a:pPr>
                      <a:defRPr sz="1197" b="0" i="0" u="none" strike="noStrike" baseline="0">
                        <a:solidFill>
                          <a:srgbClr val="000000"/>
                        </a:solidFill>
                        <a:latin typeface="Times New Roman"/>
                        <a:ea typeface="Times New Roman"/>
                        <a:cs typeface="Times New Roman"/>
                      </a:defRPr>
                    </a:pPr>
                    <a:r>
                      <a:rPr lang="en-US"/>
                      <a:t>13968757,33</a:t>
                    </a:r>
                  </a:p>
                </c:rich>
              </c:tx>
              <c:spPr>
                <a:noFill/>
                <a:ln w="25332">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4.2989828864584835E-2"/>
                  <c:y val="-1.9019552728639227E-2"/>
                </c:manualLayout>
              </c:layout>
              <c:tx>
                <c:rich>
                  <a:bodyPr/>
                  <a:lstStyle/>
                  <a:p>
                    <a:pPr>
                      <a:defRPr sz="1197" b="0" i="0" u="none" strike="noStrike" baseline="0">
                        <a:solidFill>
                          <a:srgbClr val="000000"/>
                        </a:solidFill>
                        <a:latin typeface="Times New Roman"/>
                        <a:ea typeface="Times New Roman"/>
                        <a:cs typeface="Times New Roman"/>
                      </a:defRPr>
                    </a:pPr>
                    <a:r>
                      <a:rPr lang="en-US"/>
                      <a:t>13545239,11</a:t>
                    </a:r>
                  </a:p>
                </c:rich>
              </c:tx>
              <c:spPr>
                <a:noFill/>
                <a:ln w="25332">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5.3847544180535917E-2"/>
                  <c:y val="9.535832477462057E-3"/>
                </c:manualLayout>
              </c:layout>
              <c:tx>
                <c:rich>
                  <a:bodyPr/>
                  <a:lstStyle/>
                  <a:p>
                    <a:pPr>
                      <a:defRPr sz="1197" b="0" i="0" u="none" strike="noStrike" baseline="0">
                        <a:solidFill>
                          <a:srgbClr val="000000"/>
                        </a:solidFill>
                        <a:latin typeface="Times New Roman"/>
                        <a:ea typeface="Times New Roman"/>
                        <a:cs typeface="Times New Roman"/>
                      </a:defRPr>
                    </a:pPr>
                    <a:r>
                      <a:rPr lang="en-US"/>
                      <a:t>-423518,22</a:t>
                    </a:r>
                  </a:p>
                </c:rich>
              </c:tx>
              <c:spPr>
                <a:noFill/>
                <a:ln w="25332">
                  <a:noFill/>
                </a:ln>
              </c:spPr>
              <c:showLegendKey val="0"/>
              <c:showVal val="0"/>
              <c:showCatName val="0"/>
              <c:showSerName val="0"/>
              <c:showPercent val="0"/>
              <c:showBubbleSize val="0"/>
              <c:extLst>
                <c:ext xmlns:c15="http://schemas.microsoft.com/office/drawing/2012/chart" uri="{CE6537A1-D6FC-4f65-9D91-7224C49458BB}"/>
              </c:extLst>
            </c:dLbl>
            <c:spPr>
              <a:noFill/>
              <a:ln w="25332">
                <a:noFill/>
              </a:ln>
            </c:spPr>
            <c:txPr>
              <a:bodyPr wrap="square" lIns="38100" tIns="19050" rIns="38100" bIns="19050" anchor="ctr">
                <a:spAutoFit/>
              </a:bodyPr>
              <a:lstStyle/>
              <a:p>
                <a:pPr>
                  <a:defRPr sz="11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Лист1!$A$4:$A$6</c:f>
              <c:strCache>
                <c:ptCount val="3"/>
                <c:pt idx="0">
                  <c:v>Доходы</c:v>
                </c:pt>
                <c:pt idx="1">
                  <c:v>Расходы</c:v>
                </c:pt>
                <c:pt idx="2">
                  <c:v>Дефицит (-), профицит (+)</c:v>
                </c:pt>
              </c:strCache>
            </c:strRef>
          </c:cat>
          <c:val>
            <c:numRef>
              <c:f>Лист1!$C$4:$C$6</c:f>
              <c:numCache>
                <c:formatCode>General</c:formatCode>
                <c:ptCount val="3"/>
                <c:pt idx="0">
                  <c:v>91807.4</c:v>
                </c:pt>
                <c:pt idx="1">
                  <c:v>81794.399999999994</c:v>
                </c:pt>
                <c:pt idx="2">
                  <c:v>10013</c:v>
                </c:pt>
              </c:numCache>
            </c:numRef>
          </c:val>
        </c:ser>
        <c:dLbls>
          <c:showLegendKey val="0"/>
          <c:showVal val="0"/>
          <c:showCatName val="0"/>
          <c:showSerName val="0"/>
          <c:showPercent val="0"/>
          <c:showBubbleSize val="0"/>
        </c:dLbls>
        <c:gapWidth val="150"/>
        <c:shape val="cylinder"/>
        <c:axId val="233016016"/>
        <c:axId val="233016408"/>
        <c:axId val="0"/>
      </c:bar3DChart>
      <c:catAx>
        <c:axId val="233016016"/>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ru-RU"/>
          </a:p>
        </c:txPr>
        <c:crossAx val="233016408"/>
        <c:crosses val="autoZero"/>
        <c:auto val="0"/>
        <c:lblAlgn val="ctr"/>
        <c:lblOffset val="100"/>
        <c:tickLblSkip val="1"/>
        <c:tickMarkSkip val="1"/>
        <c:noMultiLvlLbl val="0"/>
      </c:catAx>
      <c:valAx>
        <c:axId val="233016408"/>
        <c:scaling>
          <c:orientation val="minMax"/>
          <c:max val="100000"/>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997" b="0" i="0" u="none" strike="noStrike" baseline="0">
                <a:solidFill>
                  <a:srgbClr val="000000"/>
                </a:solidFill>
                <a:latin typeface="Arial Cyr"/>
                <a:ea typeface="Arial Cyr"/>
                <a:cs typeface="Arial Cyr"/>
              </a:defRPr>
            </a:pPr>
            <a:endParaRPr lang="ru-RU"/>
          </a:p>
        </c:txPr>
        <c:crossAx val="233016016"/>
        <c:crosses val="autoZero"/>
        <c:crossBetween val="between"/>
        <c:majorUnit val="10000"/>
      </c:valAx>
      <c:spPr>
        <a:noFill/>
        <a:ln w="25332">
          <a:noFill/>
        </a:ln>
      </c:spPr>
    </c:plotArea>
    <c:legend>
      <c:legendPos val="r"/>
      <c:layout>
        <c:manualLayout>
          <c:xMode val="edge"/>
          <c:yMode val="edge"/>
          <c:x val="2.2648083623693381E-2"/>
          <c:y val="0.94262295081967218"/>
          <c:w val="0.49651567944250868"/>
          <c:h val="4.6448087431694041E-2"/>
        </c:manualLayout>
      </c:layout>
      <c:overlay val="0"/>
      <c:spPr>
        <a:solidFill>
          <a:srgbClr val="FFFFFF"/>
        </a:solidFill>
        <a:ln w="3166">
          <a:solidFill>
            <a:srgbClr val="000000"/>
          </a:solidFill>
          <a:prstDash val="solid"/>
        </a:ln>
      </c:spPr>
      <c:txPr>
        <a:bodyPr/>
        <a:lstStyle/>
        <a:p>
          <a:pPr>
            <a:defRPr sz="100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923"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0" i="0" u="none" strike="noStrike" baseline="0">
                <a:solidFill>
                  <a:srgbClr val="000000"/>
                </a:solidFill>
                <a:latin typeface="Calibri"/>
                <a:ea typeface="Calibri"/>
                <a:cs typeface="Calibri"/>
              </a:defRPr>
            </a:pPr>
            <a:r>
              <a:rPr lang="ru-RU" sz="2036" b="1" i="0" u="none" strike="noStrike" baseline="0">
                <a:solidFill>
                  <a:srgbClr val="000000"/>
                </a:solidFill>
                <a:latin typeface="Calibri"/>
                <a:cs typeface="Calibri"/>
              </a:rPr>
              <a:t>Анализ исполнения бюджета Ивотского городского поселения Дятьковского муниципального района Брянской области за 2017-2019 годы</a:t>
            </a:r>
          </a:p>
          <a:p>
            <a:pPr>
              <a:defRPr sz="1002" b="0" i="0" u="none" strike="noStrike" baseline="0">
                <a:solidFill>
                  <a:srgbClr val="000000"/>
                </a:solidFill>
                <a:latin typeface="Calibri"/>
                <a:ea typeface="Calibri"/>
                <a:cs typeface="Calibri"/>
              </a:defRPr>
            </a:pPr>
            <a:r>
              <a:rPr lang="ru-RU" sz="2036" b="1" i="0" u="none" strike="noStrike" baseline="0">
                <a:solidFill>
                  <a:srgbClr val="000000"/>
                </a:solidFill>
                <a:latin typeface="Calibri"/>
                <a:cs typeface="Calibri"/>
              </a:rPr>
              <a:t>    </a:t>
            </a:r>
            <a:r>
              <a:rPr lang="ru-RU" sz="2036" b="0" i="0" u="none" strike="noStrike" baseline="0">
                <a:solidFill>
                  <a:srgbClr val="000000"/>
                </a:solidFill>
                <a:latin typeface="Calibri"/>
                <a:cs typeface="Calibri"/>
              </a:rPr>
              <a:t> </a:t>
            </a:r>
            <a:r>
              <a:rPr lang="ru-RU" sz="1356" b="0" i="0" u="none" strike="noStrike" baseline="0">
                <a:solidFill>
                  <a:srgbClr val="000000"/>
                </a:solidFill>
                <a:latin typeface="Calibri"/>
                <a:cs typeface="Calibri"/>
              </a:rPr>
              <a:t>(рублей)</a:t>
            </a:r>
          </a:p>
        </c:rich>
      </c:tx>
      <c:overlay val="0"/>
      <c:spPr>
        <a:noFill/>
        <a:ln w="28754">
          <a:noFill/>
        </a:ln>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2685337726523888"/>
          <c:y val="0.26342710997442453"/>
          <c:w val="0.6886326194398682"/>
          <c:h val="0.59846547314578002"/>
        </c:manualLayout>
      </c:layout>
      <c:bar3DChart>
        <c:barDir val="col"/>
        <c:grouping val="clustered"/>
        <c:varyColors val="0"/>
        <c:ser>
          <c:idx val="0"/>
          <c:order val="0"/>
          <c:tx>
            <c:v>Доходы</c:v>
          </c:tx>
          <c:invertIfNegative val="0"/>
          <c:dLbls>
            <c:dLbl>
              <c:idx val="0"/>
              <c:layout>
                <c:manualLayout>
                  <c:x val="0"/>
                  <c:y val="-1.8369687797271932E-2"/>
                </c:manualLayout>
              </c:layout>
              <c:tx>
                <c:rich>
                  <a:bodyPr/>
                  <a:lstStyle/>
                  <a:p>
                    <a:r>
                      <a:rPr lang="en-US"/>
                      <a:t>15891555,05</a:t>
                    </a:r>
                  </a:p>
                </c:rich>
              </c:tx>
              <c:showLegendKey val="0"/>
              <c:showVal val="0"/>
              <c:showCatName val="0"/>
              <c:showSerName val="0"/>
              <c:showPercent val="0"/>
              <c:showBubbleSize val="0"/>
              <c:extLst>
                <c:ext xmlns:c15="http://schemas.microsoft.com/office/drawing/2012/chart" uri="{CE6537A1-D6FC-4f65-9D91-7224C49458BB}"/>
              </c:extLst>
            </c:dLbl>
            <c:dLbl>
              <c:idx val="1"/>
              <c:layout>
                <c:manualLayout>
                  <c:x val="-1.9261637239165328E-2"/>
                  <c:y val="-1.8369687797271932E-2"/>
                </c:manualLayout>
              </c:layout>
              <c:tx>
                <c:rich>
                  <a:bodyPr/>
                  <a:lstStyle/>
                  <a:p>
                    <a:r>
                      <a:rPr lang="en-US"/>
                      <a:t>14242021,76</a:t>
                    </a:r>
                  </a:p>
                </c:rich>
              </c:tx>
              <c:showLegendKey val="0"/>
              <c:showVal val="0"/>
              <c:showCatName val="0"/>
              <c:showSerName val="0"/>
              <c:showPercent val="0"/>
              <c:showBubbleSize val="0"/>
              <c:extLst>
                <c:ext xmlns:c15="http://schemas.microsoft.com/office/drawing/2012/chart" uri="{CE6537A1-D6FC-4f65-9D91-7224C49458BB}"/>
              </c:extLst>
            </c:dLbl>
            <c:dLbl>
              <c:idx val="2"/>
              <c:layout>
                <c:manualLayout>
                  <c:x val="1.2841091492776964E-2"/>
                  <c:y val="-1.8369687797271932E-2"/>
                </c:manualLayout>
              </c:layout>
              <c:tx>
                <c:rich>
                  <a:bodyPr/>
                  <a:lstStyle/>
                  <a:p>
                    <a:r>
                      <a:rPr lang="en-US"/>
                      <a:t>13968757,33</a:t>
                    </a:r>
                  </a:p>
                </c:rich>
              </c:tx>
              <c:showLegendKey val="0"/>
              <c:showVal val="0"/>
              <c:showCatName val="0"/>
              <c:showSerName val="0"/>
              <c:showPercent val="0"/>
              <c:showBubbleSize val="0"/>
              <c:extLst>
                <c:ext xmlns:c15="http://schemas.microsoft.com/office/drawing/2012/chart" uri="{CE6537A1-D6FC-4f65-9D91-7224C49458BB}"/>
              </c:extLst>
            </c:dLbl>
            <c:spPr>
              <a:noFill/>
              <a:ln w="28754">
                <a:noFill/>
              </a:ln>
            </c:spPr>
            <c:txPr>
              <a:bodyPr/>
              <a:lstStyle/>
              <a:p>
                <a:pPr>
                  <a:defRPr sz="1245"/>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15891555.050000001</c:v>
                </c:pt>
                <c:pt idx="1">
                  <c:v>14242021.76</c:v>
                </c:pt>
                <c:pt idx="2">
                  <c:v>13968757.33</c:v>
                </c:pt>
              </c:numCache>
            </c:numRef>
          </c:val>
        </c:ser>
        <c:ser>
          <c:idx val="1"/>
          <c:order val="1"/>
          <c:tx>
            <c:v>Расходы</c:v>
          </c:tx>
          <c:invertIfNegative val="0"/>
          <c:dLbls>
            <c:dLbl>
              <c:idx val="0"/>
              <c:layout>
                <c:manualLayout>
                  <c:x val="4.2803638309256285E-2"/>
                  <c:y val="-1.2246458531514622E-2"/>
                </c:manualLayout>
              </c:layout>
              <c:tx>
                <c:rich>
                  <a:bodyPr/>
                  <a:lstStyle/>
                  <a:p>
                    <a:r>
                      <a:rPr lang="en-US"/>
                      <a:t>13943202,36</a:t>
                    </a:r>
                  </a:p>
                </c:rich>
              </c:tx>
              <c:showLegendKey val="0"/>
              <c:showVal val="0"/>
              <c:showCatName val="0"/>
              <c:showSerName val="0"/>
              <c:showPercent val="0"/>
              <c:showBubbleSize val="0"/>
              <c:extLst>
                <c:ext xmlns:c15="http://schemas.microsoft.com/office/drawing/2012/chart" uri="{CE6537A1-D6FC-4f65-9D91-7224C49458BB}"/>
              </c:extLst>
            </c:dLbl>
            <c:dLbl>
              <c:idx val="1"/>
              <c:layout>
                <c:manualLayout>
                  <c:x val="1.4981273408239701E-2"/>
                  <c:y val="-1.5308073164393277E-2"/>
                </c:manualLayout>
              </c:layout>
              <c:tx>
                <c:rich>
                  <a:bodyPr/>
                  <a:lstStyle/>
                  <a:p>
                    <a:r>
                      <a:rPr lang="en-US"/>
                      <a:t>16852352,98</a:t>
                    </a:r>
                  </a:p>
                </c:rich>
              </c:tx>
              <c:showLegendKey val="0"/>
              <c:showVal val="0"/>
              <c:showCatName val="0"/>
              <c:showSerName val="0"/>
              <c:showPercent val="0"/>
              <c:showBubbleSize val="0"/>
              <c:extLst>
                <c:ext xmlns:c15="http://schemas.microsoft.com/office/drawing/2012/chart" uri="{CE6537A1-D6FC-4f65-9D91-7224C49458BB}"/>
              </c:extLst>
            </c:dLbl>
            <c:dLbl>
              <c:idx val="2"/>
              <c:layout>
                <c:manualLayout>
                  <c:x val="3.2102728731942212E-2"/>
                  <c:y val="-1.5308073164393277E-2"/>
                </c:manualLayout>
              </c:layout>
              <c:tx>
                <c:rich>
                  <a:bodyPr/>
                  <a:lstStyle/>
                  <a:p>
                    <a:r>
                      <a:rPr lang="en-US"/>
                      <a:t>13545239,11</a:t>
                    </a:r>
                  </a:p>
                </c:rich>
              </c:tx>
              <c:showLegendKey val="0"/>
              <c:showVal val="0"/>
              <c:showCatName val="0"/>
              <c:showSerName val="0"/>
              <c:showPercent val="0"/>
              <c:showBubbleSize val="0"/>
              <c:extLst>
                <c:ext xmlns:c15="http://schemas.microsoft.com/office/drawing/2012/chart" uri="{CE6537A1-D6FC-4f65-9D91-7224C49458BB}"/>
              </c:extLst>
            </c:dLbl>
            <c:spPr>
              <a:noFill/>
              <a:ln w="28754">
                <a:noFill/>
              </a:ln>
            </c:spPr>
            <c:txPr>
              <a:bodyPr/>
              <a:lstStyle/>
              <a:p>
                <a:pPr>
                  <a:defRPr sz="1245"/>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Лист1!$C$2:$C$4</c:f>
              <c:numCache>
                <c:formatCode>General</c:formatCode>
                <c:ptCount val="3"/>
                <c:pt idx="0">
                  <c:v>13943202.359999999</c:v>
                </c:pt>
                <c:pt idx="1">
                  <c:v>16852352.98</c:v>
                </c:pt>
                <c:pt idx="2">
                  <c:v>13545239.109999999</c:v>
                </c:pt>
              </c:numCache>
            </c:numRef>
          </c:val>
        </c:ser>
        <c:dLbls>
          <c:showLegendKey val="0"/>
          <c:showVal val="0"/>
          <c:showCatName val="0"/>
          <c:showSerName val="0"/>
          <c:showPercent val="0"/>
          <c:showBubbleSize val="0"/>
        </c:dLbls>
        <c:gapWidth val="112"/>
        <c:shape val="box"/>
        <c:axId val="302977248"/>
        <c:axId val="302977640"/>
        <c:axId val="0"/>
      </c:bar3DChart>
      <c:catAx>
        <c:axId val="302977248"/>
        <c:scaling>
          <c:orientation val="minMax"/>
        </c:scaling>
        <c:delete val="0"/>
        <c:axPos val="b"/>
        <c:numFmt formatCode="General" sourceLinked="1"/>
        <c:majorTickMark val="out"/>
        <c:minorTickMark val="none"/>
        <c:tickLblPos val="nextTo"/>
        <c:crossAx val="302977640"/>
        <c:crosses val="autoZero"/>
        <c:auto val="1"/>
        <c:lblAlgn val="ctr"/>
        <c:lblOffset val="100"/>
        <c:noMultiLvlLbl val="0"/>
      </c:catAx>
      <c:valAx>
        <c:axId val="302977640"/>
        <c:scaling>
          <c:orientation val="minMax"/>
        </c:scaling>
        <c:delete val="0"/>
        <c:axPos val="l"/>
        <c:majorGridlines/>
        <c:numFmt formatCode="General" sourceLinked="1"/>
        <c:majorTickMark val="out"/>
        <c:minorTickMark val="none"/>
        <c:tickLblPos val="nextTo"/>
        <c:crossAx val="302977248"/>
        <c:crosses val="autoZero"/>
        <c:crossBetween val="between"/>
        <c:majorUnit val="2500000"/>
      </c:valAx>
      <c:spPr>
        <a:noFill/>
        <a:ln w="25417">
          <a:noFill/>
        </a:ln>
      </c:spPr>
    </c:plotArea>
    <c:legend>
      <c:legendPos val="r"/>
      <c:layout>
        <c:manualLayout>
          <c:xMode val="edge"/>
          <c:yMode val="edge"/>
          <c:x val="0.86161451857991445"/>
          <c:y val="0.54987208650200781"/>
          <c:w val="0.11696867661279187"/>
          <c:h val="0.12276214191174817"/>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2.3097112860892388E-2"/>
          <c:y val="5.2194543297746143E-2"/>
          <c:w val="0.95380577427821522"/>
          <c:h val="0.7668585199092105"/>
        </c:manualLayout>
      </c:layout>
      <c:bar3DChart>
        <c:barDir val="col"/>
        <c:grouping val="percentStacked"/>
        <c:varyColors val="0"/>
        <c:ser>
          <c:idx val="0"/>
          <c:order val="0"/>
          <c:tx>
            <c:strRef>
              <c:f>Лист1!$B$1</c:f>
              <c:strCache>
                <c:ptCount val="1"/>
                <c:pt idx="0">
                  <c:v>Налоговые доходы</c:v>
                </c:pt>
              </c:strCache>
            </c:strRef>
          </c:tx>
          <c:spPr>
            <a:solidFill>
              <a:srgbClr val="9999FF"/>
            </a:solidFill>
            <a:ln w="9175">
              <a:solidFill>
                <a:srgbClr val="000000"/>
              </a:solidFill>
              <a:prstDash val="solid"/>
            </a:ln>
          </c:spPr>
          <c:invertIfNegative val="0"/>
          <c:dLbls>
            <c:dLbl>
              <c:idx val="0"/>
              <c:tx>
                <c:rich>
                  <a:bodyPr/>
                  <a:lstStyle/>
                  <a:p>
                    <a:pPr>
                      <a:defRPr/>
                    </a:pPr>
                    <a:r>
                      <a:rPr lang="en-US"/>
                      <a:t>612252,70</a:t>
                    </a:r>
                  </a:p>
                </c:rich>
              </c:tx>
              <c:spPr>
                <a:noFill/>
                <a:ln w="18351">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a:pPr>
                    <a:r>
                      <a:rPr lang="en-US"/>
                      <a:t>6649024,08</a:t>
                    </a:r>
                  </a:p>
                </c:rich>
              </c:tx>
              <c:spPr>
                <a:noFill/>
                <a:ln w="18351">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a:pPr>
                    <a:r>
                      <a:rPr lang="en-US"/>
                      <a:t>7381346,19</a:t>
                    </a:r>
                  </a:p>
                </c:rich>
              </c:tx>
              <c:spPr>
                <a:noFill/>
                <a:ln w="18351">
                  <a:noFill/>
                </a:ln>
              </c:spPr>
              <c:showLegendKey val="0"/>
              <c:showVal val="0"/>
              <c:showCatName val="0"/>
              <c:showSerName val="0"/>
              <c:showPercent val="0"/>
              <c:showBubbleSize val="0"/>
              <c:extLst>
                <c:ext xmlns:c15="http://schemas.microsoft.com/office/drawing/2012/chart" uri="{CE6537A1-D6FC-4f65-9D91-7224C49458BB}"/>
              </c:extLst>
            </c:dLbl>
            <c:spPr>
              <a:noFill/>
              <a:ln w="1835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7312338.6100000003</c:v>
                </c:pt>
                <c:pt idx="1">
                  <c:v>5649760.3600000003</c:v>
                </c:pt>
                <c:pt idx="2">
                  <c:v>6125252.7000000002</c:v>
                </c:pt>
              </c:numCache>
            </c:numRef>
          </c:val>
        </c:ser>
        <c:ser>
          <c:idx val="1"/>
          <c:order val="1"/>
          <c:tx>
            <c:strRef>
              <c:f>Лист1!$C$1</c:f>
              <c:strCache>
                <c:ptCount val="1"/>
                <c:pt idx="0">
                  <c:v>Неналоговые доходы</c:v>
                </c:pt>
              </c:strCache>
            </c:strRef>
          </c:tx>
          <c:spPr>
            <a:solidFill>
              <a:srgbClr val="993366"/>
            </a:solidFill>
            <a:ln w="9175">
              <a:solidFill>
                <a:srgbClr val="000000"/>
              </a:solidFill>
              <a:prstDash val="solid"/>
            </a:ln>
          </c:spPr>
          <c:invertIfNegative val="0"/>
          <c:dLbls>
            <c:dLbl>
              <c:idx val="0"/>
              <c:tx>
                <c:rich>
                  <a:bodyPr/>
                  <a:lstStyle/>
                  <a:p>
                    <a:pPr>
                      <a:defRPr/>
                    </a:pPr>
                    <a:r>
                      <a:rPr lang="en-US"/>
                      <a:t>497377,61</a:t>
                    </a:r>
                  </a:p>
                </c:rich>
              </c:tx>
              <c:spPr>
                <a:noFill/>
                <a:ln w="18351">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a:pPr>
                    <a:r>
                      <a:rPr lang="en-US"/>
                      <a:t>943261,30</a:t>
                    </a:r>
                  </a:p>
                </c:rich>
              </c:tx>
              <c:spPr>
                <a:noFill/>
                <a:ln w="18351">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a:pPr>
                    <a:r>
                      <a:rPr lang="en-US"/>
                      <a:t>755656,48</a:t>
                    </a:r>
                  </a:p>
                </c:rich>
              </c:tx>
              <c:spPr>
                <a:noFill/>
                <a:ln w="18351">
                  <a:noFill/>
                </a:ln>
              </c:spPr>
              <c:showLegendKey val="0"/>
              <c:showVal val="0"/>
              <c:showCatName val="0"/>
              <c:showSerName val="0"/>
              <c:showPercent val="0"/>
              <c:showBubbleSize val="0"/>
              <c:extLst>
                <c:ext xmlns:c15="http://schemas.microsoft.com/office/drawing/2012/chart" uri="{CE6537A1-D6FC-4f65-9D91-7224C49458BB}"/>
              </c:extLst>
            </c:dLbl>
            <c:spPr>
              <a:noFill/>
              <a:ln w="1835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Лист1!$C$2:$C$4</c:f>
              <c:numCache>
                <c:formatCode>General</c:formatCode>
                <c:ptCount val="3"/>
                <c:pt idx="0">
                  <c:v>658721.65</c:v>
                </c:pt>
                <c:pt idx="1">
                  <c:v>430503</c:v>
                </c:pt>
                <c:pt idx="2">
                  <c:v>497377.61</c:v>
                </c:pt>
              </c:numCache>
            </c:numRef>
          </c:val>
        </c:ser>
        <c:ser>
          <c:idx val="2"/>
          <c:order val="2"/>
          <c:tx>
            <c:strRef>
              <c:f>Лист1!$D$1</c:f>
              <c:strCache>
                <c:ptCount val="1"/>
                <c:pt idx="0">
                  <c:v>Безвозмездные поступления</c:v>
                </c:pt>
              </c:strCache>
            </c:strRef>
          </c:tx>
          <c:spPr>
            <a:solidFill>
              <a:srgbClr val="FFFFCC"/>
            </a:solidFill>
            <a:ln w="9175">
              <a:solidFill>
                <a:srgbClr val="000000"/>
              </a:solidFill>
              <a:prstDash val="solid"/>
            </a:ln>
          </c:spPr>
          <c:invertIfNegative val="0"/>
          <c:dLbls>
            <c:dLbl>
              <c:idx val="0"/>
              <c:tx>
                <c:rich>
                  <a:bodyPr/>
                  <a:lstStyle/>
                  <a:p>
                    <a:pPr>
                      <a:defRPr/>
                    </a:pPr>
                    <a:r>
                      <a:rPr lang="en-US"/>
                      <a:t>9268924,74</a:t>
                    </a:r>
                  </a:p>
                </c:rich>
              </c:tx>
              <c:spPr>
                <a:noFill/>
                <a:ln w="18351">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a:pPr>
                    <a:r>
                      <a:rPr lang="en-US"/>
                      <a:t>6649736,38</a:t>
                    </a:r>
                  </a:p>
                </c:rich>
              </c:tx>
              <c:spPr>
                <a:noFill/>
                <a:ln w="18351">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a:pPr>
                    <a:r>
                      <a:rPr lang="en-US"/>
                      <a:t>5831754,66</a:t>
                    </a:r>
                  </a:p>
                </c:rich>
              </c:tx>
              <c:spPr>
                <a:noFill/>
                <a:ln w="18351">
                  <a:noFill/>
                </a:ln>
              </c:spPr>
              <c:showLegendKey val="0"/>
              <c:showVal val="0"/>
              <c:showCatName val="0"/>
              <c:showSerName val="0"/>
              <c:showPercent val="0"/>
              <c:showBubbleSize val="0"/>
              <c:extLst>
                <c:ext xmlns:c15="http://schemas.microsoft.com/office/drawing/2012/chart" uri="{CE6537A1-D6FC-4f65-9D91-7224C49458BB}"/>
              </c:extLst>
            </c:dLbl>
            <c:spPr>
              <a:noFill/>
              <a:ln w="1835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Лист1!$D$2:$D$4</c:f>
              <c:numCache>
                <c:formatCode>General</c:formatCode>
                <c:ptCount val="3"/>
                <c:pt idx="0">
                  <c:v>10529566</c:v>
                </c:pt>
                <c:pt idx="1">
                  <c:v>9806420</c:v>
                </c:pt>
                <c:pt idx="2">
                  <c:v>9268924.7400000002</c:v>
                </c:pt>
              </c:numCache>
            </c:numRef>
          </c:val>
        </c:ser>
        <c:dLbls>
          <c:showLegendKey val="0"/>
          <c:showVal val="0"/>
          <c:showCatName val="0"/>
          <c:showSerName val="0"/>
          <c:showPercent val="0"/>
          <c:showBubbleSize val="0"/>
        </c:dLbls>
        <c:gapWidth val="150"/>
        <c:shape val="cylinder"/>
        <c:axId val="302978424"/>
        <c:axId val="302978816"/>
        <c:axId val="0"/>
      </c:bar3DChart>
      <c:catAx>
        <c:axId val="302978424"/>
        <c:scaling>
          <c:orientation val="minMax"/>
        </c:scaling>
        <c:delete val="0"/>
        <c:axPos val="b"/>
        <c:numFmt formatCode="General" sourceLinked="1"/>
        <c:majorTickMark val="out"/>
        <c:minorTickMark val="none"/>
        <c:tickLblPos val="nextTo"/>
        <c:crossAx val="302978816"/>
        <c:crosses val="autoZero"/>
        <c:auto val="1"/>
        <c:lblAlgn val="ctr"/>
        <c:lblOffset val="100"/>
        <c:noMultiLvlLbl val="0"/>
      </c:catAx>
      <c:valAx>
        <c:axId val="302978816"/>
        <c:scaling>
          <c:orientation val="minMax"/>
        </c:scaling>
        <c:delete val="1"/>
        <c:axPos val="l"/>
        <c:majorGridlines/>
        <c:numFmt formatCode="0%" sourceLinked="1"/>
        <c:majorTickMark val="out"/>
        <c:minorTickMark val="none"/>
        <c:tickLblPos val="nextTo"/>
        <c:crossAx val="302978424"/>
        <c:crosses val="autoZero"/>
        <c:crossBetween val="between"/>
      </c:valAx>
      <c:spPr>
        <a:noFill/>
        <a:ln w="18351">
          <a:noFill/>
        </a:ln>
      </c:spPr>
    </c:plotArea>
    <c:legend>
      <c:legendPos val="b"/>
      <c:layout>
        <c:manualLayout>
          <c:xMode val="edge"/>
          <c:yMode val="edge"/>
          <c:x val="0.10814814814814815"/>
          <c:y val="0.91300844151237848"/>
          <c:w val="0.78074074074074074"/>
          <c:h val="8.6991558487621481E-2"/>
        </c:manualLayout>
      </c:layout>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поступления налоговых и неналоговых доходов в бюджет Ивотского городского поселения Дятьковского муниципального района Брянской области за 2017-2019 гг.
</a:t>
            </a:r>
          </a:p>
        </c:rich>
      </c:tx>
      <c:layout>
        <c:manualLayout>
          <c:xMode val="edge"/>
          <c:yMode val="edge"/>
          <c:x val="8.441846124656105E-2"/>
          <c:y val="1.8450042499136007E-2"/>
        </c:manualLayout>
      </c:layout>
      <c:overlay val="0"/>
      <c:spPr>
        <a:noFill/>
        <a:ln w="25401">
          <a:noFill/>
        </a:ln>
      </c:spPr>
    </c:title>
    <c:autoTitleDeleted val="0"/>
    <c:view3D>
      <c:rotX val="-2"/>
      <c:hPercent val="38"/>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14947683109118"/>
          <c:y val="0.25461254612546125"/>
          <c:w val="0.70104633781763825"/>
          <c:h val="0.6789667896678967"/>
        </c:manualLayout>
      </c:layout>
      <c:bar3DChart>
        <c:barDir val="col"/>
        <c:grouping val="clustered"/>
        <c:varyColors val="0"/>
        <c:ser>
          <c:idx val="0"/>
          <c:order val="0"/>
          <c:tx>
            <c:strRef>
              <c:f>Sheet1!$A$2</c:f>
              <c:strCache>
                <c:ptCount val="1"/>
                <c:pt idx="0">
                  <c:v>налоговые и неналоговые доходы</c:v>
                </c:pt>
              </c:strCache>
            </c:strRef>
          </c:tx>
          <c:spPr>
            <a:solidFill>
              <a:srgbClr val="9999FF"/>
            </a:solidFill>
            <a:ln w="12701">
              <a:solidFill>
                <a:srgbClr val="000000"/>
              </a:solidFill>
              <a:prstDash val="solid"/>
            </a:ln>
          </c:spPr>
          <c:invertIfNegative val="0"/>
          <c:dLbls>
            <c:dLbl>
              <c:idx val="0"/>
              <c:layout>
                <c:manualLayout>
                  <c:x val="1.1420943828654245E-2"/>
                  <c:y val="4.3110459047538907E-2"/>
                </c:manualLayout>
              </c:layout>
              <c:tx>
                <c:rich>
                  <a:bodyPr/>
                  <a:lstStyle/>
                  <a:p>
                    <a:pPr>
                      <a:defRPr sz="1200" b="1" i="0" u="none" strike="noStrike" baseline="0">
                        <a:solidFill>
                          <a:srgbClr val="000000"/>
                        </a:solidFill>
                        <a:latin typeface="Calibri"/>
                        <a:ea typeface="Calibri"/>
                        <a:cs typeface="Calibri"/>
                      </a:defRPr>
                    </a:pPr>
                    <a:r>
                      <a:rPr lang="en-US"/>
                      <a:t>6622630,31</a:t>
                    </a:r>
                  </a:p>
                </c:rich>
              </c:tx>
              <c:spPr>
                <a:noFill/>
                <a:ln w="25401">
                  <a:noFill/>
                </a:ln>
              </c:spPr>
              <c:showLegendKey val="0"/>
              <c:showVal val="0"/>
              <c:showCatName val="1"/>
              <c:showSerName val="0"/>
              <c:showPercent val="0"/>
              <c:showBubbleSize val="0"/>
              <c:extLst>
                <c:ext xmlns:c15="http://schemas.microsoft.com/office/drawing/2012/chart" uri="{CE6537A1-D6FC-4f65-9D91-7224C49458BB}"/>
              </c:extLst>
            </c:dLbl>
            <c:dLbl>
              <c:idx val="1"/>
              <c:layout>
                <c:manualLayout>
                  <c:x val="1.7611484781584863E-2"/>
                  <c:y val="5.3952733984705292E-2"/>
                </c:manualLayout>
              </c:layout>
              <c:tx>
                <c:rich>
                  <a:bodyPr/>
                  <a:lstStyle/>
                  <a:p>
                    <a:pPr>
                      <a:defRPr sz="1200" b="1" i="0" u="none" strike="noStrike" baseline="0">
                        <a:solidFill>
                          <a:srgbClr val="000000"/>
                        </a:solidFill>
                        <a:latin typeface="Calibri"/>
                        <a:ea typeface="Calibri"/>
                        <a:cs typeface="Calibri"/>
                      </a:defRPr>
                    </a:pPr>
                    <a:r>
                      <a:rPr lang="en-US"/>
                      <a:t>7592285,38</a:t>
                    </a:r>
                  </a:p>
                </c:rich>
              </c:tx>
              <c:spPr>
                <a:noFill/>
                <a:ln w="25401">
                  <a:noFill/>
                </a:ln>
              </c:spPr>
              <c:showLegendKey val="0"/>
              <c:showVal val="0"/>
              <c:showCatName val="1"/>
              <c:showSerName val="0"/>
              <c:showPercent val="0"/>
              <c:showBubbleSize val="0"/>
              <c:extLst>
                <c:ext xmlns:c15="http://schemas.microsoft.com/office/drawing/2012/chart" uri="{CE6537A1-D6FC-4f65-9D91-7224C49458BB}"/>
              </c:extLst>
            </c:dLbl>
            <c:dLbl>
              <c:idx val="2"/>
              <c:layout>
                <c:manualLayout>
                  <c:x val="1.931772080178018E-2"/>
                  <c:y val="5.4661614265426706E-2"/>
                </c:manualLayout>
              </c:layout>
              <c:tx>
                <c:rich>
                  <a:bodyPr/>
                  <a:lstStyle/>
                  <a:p>
                    <a:pPr>
                      <a:defRPr sz="1200" b="1" i="0" u="none" strike="noStrike" baseline="0">
                        <a:solidFill>
                          <a:srgbClr val="000000"/>
                        </a:solidFill>
                        <a:latin typeface="Calibri"/>
                        <a:ea typeface="Calibri"/>
                        <a:cs typeface="Calibri"/>
                      </a:defRPr>
                    </a:pPr>
                    <a:r>
                      <a:rPr lang="en-US"/>
                      <a:t>8137002,67</a:t>
                    </a:r>
                  </a:p>
                </c:rich>
              </c:tx>
              <c:spPr>
                <a:noFill/>
                <a:ln w="25401">
                  <a:noFill/>
                </a:ln>
              </c:spPr>
              <c:showLegendKey val="0"/>
              <c:showVal val="0"/>
              <c:showCatName val="1"/>
              <c:showSerName val="0"/>
              <c:showPercent val="0"/>
              <c:showBubbleSize val="0"/>
              <c:extLst>
                <c:ext xmlns:c15="http://schemas.microsoft.com/office/drawing/2012/chart" uri="{CE6537A1-D6FC-4f65-9D91-7224C49458BB}"/>
              </c:extLst>
            </c:dLbl>
            <c:dLbl>
              <c:idx val="3"/>
              <c:layout>
                <c:manualLayout>
                  <c:xMode val="edge"/>
                  <c:yMode val="edge"/>
                  <c:x val="0.65620328849028398"/>
                  <c:y val="0.19557195571955718"/>
                </c:manualLayout>
              </c:layout>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0"/>
              <c:showCatName val="1"/>
              <c:showSerName val="0"/>
              <c:showPercent val="0"/>
              <c:showBubbleSize val="0"/>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cat>
            <c:numRef>
              <c:f>Sheet1!$B$1:$D$1</c:f>
              <c:numCache>
                <c:formatCode>0.00</c:formatCode>
                <c:ptCount val="3"/>
                <c:pt idx="0">
                  <c:v>6080263.3600000003</c:v>
                </c:pt>
                <c:pt idx="1">
                  <c:v>6622630.3099999996</c:v>
                </c:pt>
                <c:pt idx="2">
                  <c:v>7592285.3799999999</c:v>
                </c:pt>
              </c:numCache>
            </c:numRef>
          </c:cat>
          <c:val>
            <c:numRef>
              <c:f>Sheet1!$B$2:$D$2</c:f>
              <c:numCache>
                <c:formatCode>0.00</c:formatCode>
                <c:ptCount val="3"/>
                <c:pt idx="0">
                  <c:v>6080263.3600000003</c:v>
                </c:pt>
                <c:pt idx="1">
                  <c:v>6622630.3099999996</c:v>
                </c:pt>
                <c:pt idx="2">
                  <c:v>7592285.3799999999</c:v>
                </c:pt>
              </c:numCache>
            </c:numRef>
          </c:val>
        </c:ser>
        <c:ser>
          <c:idx val="1"/>
          <c:order val="1"/>
          <c:tx>
            <c:strRef>
              <c:f>Sheet1!$A$3</c:f>
              <c:strCache>
                <c:ptCount val="1"/>
                <c:pt idx="0">
                  <c:v>прирост к предыдущему году</c:v>
                </c:pt>
              </c:strCache>
            </c:strRef>
          </c:tx>
          <c:spPr>
            <a:solidFill>
              <a:srgbClr val="993366"/>
            </a:solidFill>
            <a:ln w="12701">
              <a:solidFill>
                <a:srgbClr val="000000"/>
              </a:solidFill>
              <a:prstDash val="solid"/>
            </a:ln>
          </c:spPr>
          <c:invertIfNegative val="0"/>
          <c:dLbls>
            <c:dLbl>
              <c:idx val="0"/>
              <c:layout>
                <c:manualLayout>
                  <c:x val="5.2905413452582983E-2"/>
                  <c:y val="3.8358422489148225E-2"/>
                </c:manualLayout>
              </c:layout>
              <c:tx>
                <c:rich>
                  <a:bodyPr/>
                  <a:lstStyle/>
                  <a:p>
                    <a:pPr>
                      <a:defRPr sz="975" b="1" i="0" u="none" strike="noStrike" baseline="0">
                        <a:solidFill>
                          <a:srgbClr val="000000"/>
                        </a:solidFill>
                        <a:latin typeface="Calibri"/>
                        <a:ea typeface="Calibri"/>
                        <a:cs typeface="Calibri"/>
                      </a:defRPr>
                    </a:pPr>
                    <a:r>
                      <a:rPr lang="en-US"/>
                      <a:t>542366,95</a:t>
                    </a:r>
                  </a:p>
                </c:rich>
              </c:tx>
              <c:spPr>
                <a:noFill/>
                <a:ln w="25401">
                  <a:noFill/>
                </a:ln>
              </c:spPr>
              <c:showLegendKey val="0"/>
              <c:showVal val="1"/>
              <c:showCatName val="0"/>
              <c:showSerName val="0"/>
              <c:showPercent val="0"/>
              <c:showBubbleSize val="0"/>
              <c:extLst>
                <c:ext xmlns:c15="http://schemas.microsoft.com/office/drawing/2012/chart" uri="{CE6537A1-D6FC-4f65-9D91-7224C49458BB}"/>
              </c:extLst>
            </c:dLbl>
            <c:dLbl>
              <c:idx val="1"/>
              <c:layout>
                <c:manualLayout>
                  <c:x val="5.1337717136714145E-2"/>
                  <c:y val="4.4645457321275339E-2"/>
                </c:manualLayout>
              </c:layout>
              <c:tx>
                <c:rich>
                  <a:bodyPr/>
                  <a:lstStyle/>
                  <a:p>
                    <a:pPr>
                      <a:defRPr sz="975" b="1" i="0" u="none" strike="noStrike" baseline="0">
                        <a:solidFill>
                          <a:srgbClr val="000000"/>
                        </a:solidFill>
                        <a:latin typeface="Calibri"/>
                        <a:ea typeface="Calibri"/>
                        <a:cs typeface="Calibri"/>
                      </a:defRPr>
                    </a:pPr>
                    <a:r>
                      <a:rPr lang="en-US"/>
                      <a:t>969655,07</a:t>
                    </a:r>
                  </a:p>
                </c:rich>
              </c:tx>
              <c:spPr>
                <a:noFill/>
                <a:ln w="25401">
                  <a:noFill/>
                </a:ln>
              </c:spPr>
              <c:showLegendKey val="0"/>
              <c:showVal val="1"/>
              <c:showCatName val="0"/>
              <c:showSerName val="0"/>
              <c:showPercent val="0"/>
              <c:showBubbleSize val="0"/>
              <c:extLst>
                <c:ext xmlns:c15="http://schemas.microsoft.com/office/drawing/2012/chart" uri="{CE6537A1-D6FC-4f65-9D91-7224C49458BB}"/>
              </c:extLst>
            </c:dLbl>
            <c:dLbl>
              <c:idx val="2"/>
              <c:layout>
                <c:manualLayout>
                  <c:x val="5.3044107322660627E-2"/>
                  <c:y val="3.8202099565199377E-2"/>
                </c:manualLayout>
              </c:layout>
              <c:tx>
                <c:rich>
                  <a:bodyPr/>
                  <a:lstStyle/>
                  <a:p>
                    <a:pPr>
                      <a:defRPr sz="975" b="1" i="0" u="none" strike="noStrike" baseline="0">
                        <a:solidFill>
                          <a:srgbClr val="000000"/>
                        </a:solidFill>
                        <a:latin typeface="Calibri"/>
                        <a:ea typeface="Calibri"/>
                        <a:cs typeface="Calibri"/>
                      </a:defRPr>
                    </a:pPr>
                    <a:r>
                      <a:rPr lang="en-US"/>
                      <a:t>544717,29</a:t>
                    </a:r>
                  </a:p>
                </c:rich>
              </c:tx>
              <c:spPr>
                <a:noFill/>
                <a:ln w="25401">
                  <a:noFill/>
                </a:ln>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Sheet1!$B$1:$D$1</c:f>
              <c:numCache>
                <c:formatCode>0.00</c:formatCode>
                <c:ptCount val="3"/>
                <c:pt idx="0">
                  <c:v>6080263.3600000003</c:v>
                </c:pt>
                <c:pt idx="1">
                  <c:v>6622630.3099999996</c:v>
                </c:pt>
                <c:pt idx="2">
                  <c:v>7592285.3799999999</c:v>
                </c:pt>
              </c:numCache>
            </c:numRef>
          </c:cat>
          <c:val>
            <c:numRef>
              <c:f>Sheet1!$B$3:$D$3</c:f>
              <c:numCache>
                <c:formatCode>0.00</c:formatCode>
                <c:ptCount val="3"/>
                <c:pt idx="0">
                  <c:v>-1890796.9</c:v>
                </c:pt>
                <c:pt idx="1">
                  <c:v>542366.94999999995</c:v>
                </c:pt>
                <c:pt idx="2">
                  <c:v>969655.07</c:v>
                </c:pt>
              </c:numCache>
            </c:numRef>
          </c:val>
        </c:ser>
        <c:dLbls>
          <c:showLegendKey val="0"/>
          <c:showVal val="0"/>
          <c:showCatName val="0"/>
          <c:showSerName val="0"/>
          <c:showPercent val="0"/>
          <c:showBubbleSize val="0"/>
        </c:dLbls>
        <c:gapWidth val="150"/>
        <c:gapDepth val="0"/>
        <c:shape val="box"/>
        <c:axId val="302987880"/>
        <c:axId val="302988272"/>
        <c:axId val="0"/>
      </c:bar3DChart>
      <c:catAx>
        <c:axId val="302987880"/>
        <c:scaling>
          <c:orientation val="minMax"/>
        </c:scaling>
        <c:delete val="0"/>
        <c:axPos val="b"/>
        <c:title>
          <c:tx>
            <c:rich>
              <a:bodyPr/>
              <a:lstStyle/>
              <a:p>
                <a:pPr>
                  <a:defRPr sz="1325" b="1" i="0" u="none" strike="noStrike" baseline="0">
                    <a:solidFill>
                      <a:srgbClr val="000000"/>
                    </a:solidFill>
                    <a:latin typeface="Calibri"/>
                    <a:ea typeface="Calibri"/>
                    <a:cs typeface="Calibri"/>
                  </a:defRPr>
                </a:pPr>
                <a:r>
                  <a:rPr lang="ru-RU"/>
                  <a:t>год</a:t>
                </a:r>
              </a:p>
            </c:rich>
          </c:tx>
          <c:layout>
            <c:manualLayout>
              <c:xMode val="edge"/>
              <c:yMode val="edge"/>
              <c:x val="0.40508221225710017"/>
              <c:y val="0.87453874538745391"/>
            </c:manualLayout>
          </c:layout>
          <c:overlay val="0"/>
          <c:spPr>
            <a:noFill/>
            <a:ln w="25401">
              <a:noFill/>
            </a:ln>
          </c:spPr>
        </c:title>
        <c:numFmt formatCode="0.00"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302988272"/>
        <c:crosses val="autoZero"/>
        <c:auto val="1"/>
        <c:lblAlgn val="ctr"/>
        <c:lblOffset val="100"/>
        <c:tickMarkSkip val="1"/>
        <c:noMultiLvlLbl val="0"/>
      </c:catAx>
      <c:valAx>
        <c:axId val="302988272"/>
        <c:scaling>
          <c:orientation val="minMax"/>
          <c:max val="9000000"/>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02987880"/>
        <c:crosses val="autoZero"/>
        <c:crossBetween val="between"/>
        <c:majorUnit val="1000000"/>
      </c:valAx>
      <c:spPr>
        <a:noFill/>
        <a:ln w="25401">
          <a:noFill/>
        </a:ln>
      </c:spPr>
    </c:plotArea>
    <c:legend>
      <c:legendPos val="r"/>
      <c:legendEntry>
        <c:idx val="0"/>
        <c:txPr>
          <a:bodyPr/>
          <a:lstStyle/>
          <a:p>
            <a:pPr>
              <a:defRPr sz="825" b="1" i="0" u="none" strike="noStrike" baseline="0">
                <a:solidFill>
                  <a:srgbClr val="000000"/>
                </a:solidFill>
                <a:latin typeface="Calibri"/>
                <a:ea typeface="Calibri"/>
                <a:cs typeface="Calibri"/>
              </a:defRPr>
            </a:pPr>
            <a:endParaRPr lang="ru-RU"/>
          </a:p>
        </c:txPr>
      </c:legendEntry>
      <c:legendEntry>
        <c:idx val="1"/>
        <c:txPr>
          <a:bodyPr/>
          <a:lstStyle/>
          <a:p>
            <a:pPr>
              <a:defRPr sz="825" b="1" i="0" u="none" strike="noStrike" baseline="0">
                <a:solidFill>
                  <a:srgbClr val="000000"/>
                </a:solidFill>
                <a:latin typeface="Calibri"/>
                <a:ea typeface="Calibri"/>
                <a:cs typeface="Calibri"/>
              </a:defRPr>
            </a:pPr>
            <a:endParaRPr lang="ru-RU"/>
          </a:p>
        </c:txPr>
      </c:legendEntry>
      <c:layout>
        <c:manualLayout>
          <c:xMode val="edge"/>
          <c:yMode val="edge"/>
          <c:x val="0.85799702747999862"/>
          <c:y val="4.0590317669366063E-2"/>
          <c:w val="0.14200298953662183"/>
          <c:h val="0.95940959409594095"/>
        </c:manualLayout>
      </c:layout>
      <c:overlay val="0"/>
      <c:spPr>
        <a:noFill/>
        <a:ln w="3175">
          <a:solidFill>
            <a:srgbClr val="000000"/>
          </a:solidFill>
          <a:prstDash val="solid"/>
        </a:ln>
      </c:spPr>
      <c:txPr>
        <a:bodyPr/>
        <a:lstStyle/>
        <a:p>
          <a:pPr>
            <a:defRPr sz="13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189873417721519"/>
          <c:y val="0.26950354609929078"/>
          <c:w val="0.69620253164556967"/>
          <c:h val="0.62411347517730498"/>
        </c:manualLayout>
      </c:layout>
      <c:pieChart>
        <c:varyColors val="1"/>
        <c:ser>
          <c:idx val="0"/>
          <c:order val="0"/>
          <c:tx>
            <c:strRef>
              <c:f>Лист1!$B$1</c:f>
              <c:strCache>
                <c:ptCount val="1"/>
                <c:pt idx="0">
                  <c:v>Структура расходов бюджета муниципального образования "Поселок Ивот" за 2014 год</c:v>
                </c:pt>
              </c:strCache>
            </c:strRef>
          </c:tx>
          <c:dPt>
            <c:idx val="0"/>
            <c:bubble3D val="0"/>
            <c:explosion val="1"/>
          </c:dPt>
          <c:dPt>
            <c:idx val="1"/>
            <c:bubble3D val="0"/>
          </c:dPt>
          <c:dPt>
            <c:idx val="2"/>
            <c:bubble3D val="0"/>
          </c:dPt>
          <c:dPt>
            <c:idx val="3"/>
            <c:bubble3D val="0"/>
          </c:dPt>
          <c:dPt>
            <c:idx val="4"/>
            <c:bubble3D val="0"/>
          </c:dPt>
          <c:dLbls>
            <c:dLbl>
              <c:idx val="0"/>
              <c:layout>
                <c:manualLayout>
                  <c:x val="-0.12212788262529571"/>
                  <c:y val="0.17924890891842571"/>
                </c:manualLayout>
              </c:layout>
              <c:tx>
                <c:rich>
                  <a:bodyPr/>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Национальная</a:t>
                    </a:r>
                    <a:r>
                      <a:rPr lang="ru-RU" sz="1000" baseline="0">
                        <a:latin typeface="Times New Roman" panose="02020603050405020304" pitchFamily="18" charset="0"/>
                        <a:cs typeface="Times New Roman" panose="02020603050405020304" pitchFamily="18" charset="0"/>
                      </a:rPr>
                      <a:t> экономика 30,5</a:t>
                    </a:r>
                    <a:r>
                      <a:rPr lang="ru-RU" sz="1000">
                        <a:latin typeface="Times New Roman" panose="02020603050405020304" pitchFamily="18" charset="0"/>
                        <a:cs typeface="Times New Roman" panose="02020603050405020304" pitchFamily="18" charset="0"/>
                      </a:rPr>
                      <a:t>%</a:t>
                    </a:r>
                  </a:p>
                </c:rich>
              </c:tx>
              <c:spPr>
                <a:noFill/>
                <a:ln w="14367">
                  <a:noFill/>
                </a:ln>
              </c:spPr>
              <c:dLblPos val="bestFit"/>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Национальная оборона 1,5%</a:t>
                    </a:r>
                  </a:p>
                </c:rich>
              </c:tx>
              <c:spPr>
                <a:noFill/>
                <a:ln w="14367">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Общегосударственные вопросы 22,2%</a:t>
                    </a:r>
                  </a:p>
                </c:rich>
              </c:tx>
              <c:spPr>
                <a:noFill/>
                <a:ln w="14367">
                  <a:noFill/>
                </a:ln>
              </c:spPr>
              <c:showLegendKey val="0"/>
              <c:showVal val="0"/>
              <c:showCatName val="0"/>
              <c:showSerName val="0"/>
              <c:showPercent val="0"/>
              <c:showBubbleSize val="0"/>
              <c:extLst>
                <c:ext xmlns:c15="http://schemas.microsoft.com/office/drawing/2012/chart" uri="{CE6537A1-D6FC-4f65-9D91-7224C49458BB}"/>
              </c:extLst>
            </c:dLbl>
            <c:dLbl>
              <c:idx val="3"/>
              <c:tx>
                <c:rich>
                  <a:bodyPr/>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Жилищно-коммунальное</a:t>
                    </a:r>
                    <a:r>
                      <a:rPr lang="ru-RU" sz="1000" baseline="0">
                        <a:latin typeface="Times New Roman" panose="02020603050405020304" pitchFamily="18" charset="0"/>
                        <a:cs typeface="Times New Roman" panose="02020603050405020304" pitchFamily="18" charset="0"/>
                      </a:rPr>
                      <a:t> хозяйство 43,9</a:t>
                    </a:r>
                    <a:r>
                      <a:rPr lang="ru-RU" sz="1000">
                        <a:latin typeface="Times New Roman" panose="02020603050405020304" pitchFamily="18" charset="0"/>
                        <a:cs typeface="Times New Roman" panose="02020603050405020304" pitchFamily="18" charset="0"/>
                      </a:rPr>
                      <a:t>%</a:t>
                    </a:r>
                  </a:p>
                </c:rich>
              </c:tx>
              <c:spPr>
                <a:noFill/>
                <a:ln w="14367">
                  <a:noFill/>
                </a:ln>
              </c:spPr>
              <c:showLegendKey val="0"/>
              <c:showVal val="0"/>
              <c:showCatName val="0"/>
              <c:showSerName val="0"/>
              <c:showPercent val="0"/>
              <c:showBubbleSize val="0"/>
              <c:extLst>
                <c:ext xmlns:c15="http://schemas.microsoft.com/office/drawing/2012/chart" uri="{CE6537A1-D6FC-4f65-9D91-7224C49458BB}"/>
              </c:extLst>
            </c:dLbl>
            <c:dLbl>
              <c:idx val="4"/>
              <c:tx>
                <c:rich>
                  <a:bodyPr/>
                  <a:lstStyle/>
                  <a:p>
                    <a:pPr>
                      <a:defRPr sz="1000">
                        <a:latin typeface="Times New Roman" panose="02020603050405020304" pitchFamily="18" charset="0"/>
                        <a:cs typeface="Times New Roman" panose="02020603050405020304" pitchFamily="18" charset="0"/>
                      </a:defRPr>
                    </a:pPr>
                    <a:r>
                      <a:rPr lang="ru-RU" sz="1000" baseline="0">
                        <a:latin typeface="Times New Roman" panose="02020603050405020304" pitchFamily="18" charset="0"/>
                        <a:cs typeface="Times New Roman" panose="02020603050405020304" pitchFamily="18" charset="0"/>
                      </a:rPr>
                      <a:t>Социальная политика 1,4%</a:t>
                    </a:r>
                    <a:endParaRPr lang="ru-RU" sz="1000">
                      <a:latin typeface="Times New Roman" panose="02020603050405020304" pitchFamily="18" charset="0"/>
                      <a:cs typeface="Times New Roman" panose="02020603050405020304" pitchFamily="18" charset="0"/>
                    </a:endParaRPr>
                  </a:p>
                </c:rich>
              </c:tx>
              <c:spPr>
                <a:noFill/>
                <a:ln w="14367">
                  <a:noFill/>
                </a:ln>
              </c:spPr>
              <c:showLegendKey val="0"/>
              <c:showVal val="0"/>
              <c:showCatName val="0"/>
              <c:showSerName val="0"/>
              <c:showPercent val="0"/>
              <c:showBubbleSize val="0"/>
              <c:extLst>
                <c:ext xmlns:c15="http://schemas.microsoft.com/office/drawing/2012/chart" uri="{CE6537A1-D6FC-4f65-9D91-7224C49458BB}"/>
              </c:extLst>
            </c:dLbl>
            <c:dLbl>
              <c:idx val="5"/>
              <c:tx>
                <c:rich>
                  <a:bodyPr/>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
Физическая культура 0%</a:t>
                    </a:r>
                  </a:p>
                </c:rich>
              </c:tx>
              <c:spPr>
                <a:noFill/>
                <a:ln w="14367">
                  <a:noFill/>
                </a:ln>
              </c:spPr>
              <c:showLegendKey val="0"/>
              <c:showVal val="0"/>
              <c:showCatName val="0"/>
              <c:showSerName val="0"/>
              <c:showPercent val="0"/>
              <c:showBubbleSize val="0"/>
              <c:extLst>
                <c:ext xmlns:c15="http://schemas.microsoft.com/office/drawing/2012/chart" uri="{CE6537A1-D6FC-4f65-9D91-7224C49458BB}"/>
              </c:extLst>
            </c:dLbl>
            <c:dLbl>
              <c:idx val="6"/>
              <c:tx>
                <c:rich>
                  <a:bodyPr/>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Национальная безопасность 
0,3%</a:t>
                    </a:r>
                  </a:p>
                </c:rich>
              </c:tx>
              <c:spPr>
                <a:noFill/>
                <a:ln w="14367">
                  <a:noFill/>
                </a:ln>
              </c:spPr>
              <c:showLegendKey val="0"/>
              <c:showVal val="0"/>
              <c:showCatName val="0"/>
              <c:showSerName val="0"/>
              <c:showPercent val="0"/>
              <c:showBubbleSize val="0"/>
              <c:extLst>
                <c:ext xmlns:c15="http://schemas.microsoft.com/office/drawing/2012/chart" uri="{CE6537A1-D6FC-4f65-9D91-7224C49458BB}"/>
              </c:extLst>
            </c:dLbl>
            <c:dLbl>
              <c:idx val="7"/>
              <c:tx>
                <c:rich>
                  <a:bodyPr/>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
Национальная оборона 0,8%
</a:t>
                    </a:r>
                  </a:p>
                </c:rich>
              </c:tx>
              <c:spPr>
                <a:noFill/>
                <a:ln w="14367">
                  <a:noFill/>
                </a:ln>
              </c:spPr>
              <c:showLegendKey val="0"/>
              <c:showVal val="0"/>
              <c:showCatName val="0"/>
              <c:showSerName val="0"/>
              <c:showPercent val="0"/>
              <c:showBubbleSize val="0"/>
              <c:extLst>
                <c:ext xmlns:c15="http://schemas.microsoft.com/office/drawing/2012/chart" uri="{CE6537A1-D6FC-4f65-9D91-7224C49458BB}"/>
              </c:extLst>
            </c:dLbl>
            <c:spPr>
              <a:noFill/>
              <a:ln w="14367">
                <a:noFill/>
              </a:ln>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Лист1!$A$2:$A$6</c:f>
              <c:strCache>
                <c:ptCount val="5"/>
                <c:pt idx="0">
                  <c:v>Общегосударственные вопросы</c:v>
                </c:pt>
                <c:pt idx="1">
                  <c:v>Национальная оборона</c:v>
                </c:pt>
                <c:pt idx="2">
                  <c:v>Национальная экономика</c:v>
                </c:pt>
                <c:pt idx="3">
                  <c:v>Жилищно-коммунальное хозяйство</c:v>
                </c:pt>
                <c:pt idx="4">
                  <c:v>Социальная политика</c:v>
                </c:pt>
              </c:strCache>
            </c:strRef>
          </c:cat>
          <c:val>
            <c:numRef>
              <c:f>Лист1!$B$2:$B$6</c:f>
              <c:numCache>
                <c:formatCode>0.0%</c:formatCode>
                <c:ptCount val="5"/>
                <c:pt idx="0">
                  <c:v>0.17</c:v>
                </c:pt>
                <c:pt idx="1">
                  <c:v>1.0999999999999999E-2</c:v>
                </c:pt>
                <c:pt idx="2">
                  <c:v>6.4000000000000001E-2</c:v>
                </c:pt>
                <c:pt idx="3">
                  <c:v>0.746</c:v>
                </c:pt>
                <c:pt idx="4">
                  <c:v>8.9999999999999993E-3</c:v>
                </c:pt>
              </c:numCache>
            </c:numRef>
          </c:val>
        </c:ser>
        <c:dLbls>
          <c:showLegendKey val="0"/>
          <c:showVal val="0"/>
          <c:showCatName val="0"/>
          <c:showSerName val="0"/>
          <c:showPercent val="0"/>
          <c:showBubbleSize val="0"/>
          <c:showLeaderLines val="0"/>
        </c:dLbls>
        <c:firstSliceAng val="0"/>
      </c:pieChart>
      <c:spPr>
        <a:noFill/>
        <a:ln w="14367">
          <a:noFill/>
        </a:ln>
      </c:spPr>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709677419354838"/>
          <c:y val="0.26890756302521007"/>
          <c:w val="0.56129032258064515"/>
          <c:h val="0.73109243697478987"/>
        </c:manualLayout>
      </c:layout>
      <c:pieChart>
        <c:varyColors val="1"/>
        <c:ser>
          <c:idx val="0"/>
          <c:order val="0"/>
          <c:tx>
            <c:strRef>
              <c:f>Лист1!$B$1</c:f>
              <c:strCache>
                <c:ptCount val="1"/>
                <c:pt idx="0">
                  <c:v>Структура расходов муниципального образования "Поселок Ивот" по КОСГУ за 2014 год</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dLbl>
              <c:idx val="0"/>
              <c:layout>
                <c:manualLayout>
                  <c:x val="-1.5282807709220747E-2"/>
                  <c:y val="2.0058348463920489E-2"/>
                </c:manualLayout>
              </c:layout>
              <c:tx>
                <c:rich>
                  <a:bodyPr/>
                  <a:lstStyle/>
                  <a:p>
                    <a:pPr>
                      <a:defRPr/>
                    </a:pPr>
                    <a:r>
                      <a:rPr lang="ru-RU"/>
                      <a:t>Заработная плата с начислениями 18,2%</a:t>
                    </a:r>
                  </a:p>
                </c:rich>
              </c:tx>
              <c:spPr>
                <a:noFill/>
                <a:ln w="18107">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19919548457696706"/>
                      <c:h val="0.11839269406392694"/>
                    </c:manualLayout>
                  </c15:layout>
                </c:ext>
              </c:extLst>
            </c:dLbl>
            <c:dLbl>
              <c:idx val="1"/>
              <c:layout>
                <c:manualLayout>
                  <c:x val="3.2264195974565757E-2"/>
                  <c:y val="0.45947332829013066"/>
                </c:manualLayout>
              </c:layout>
              <c:tx>
                <c:rich>
                  <a:bodyPr/>
                  <a:lstStyle/>
                  <a:p>
                    <a:pPr>
                      <a:defRPr/>
                    </a:pPr>
                    <a:r>
                      <a:rPr lang="ru-RU"/>
                      <a:t>Работы, услуги по содержанию имущества 30,4 %</a:t>
                    </a:r>
                  </a:p>
                </c:rich>
              </c:tx>
              <c:spPr>
                <a:noFill/>
                <a:ln w="18107">
                  <a:noFill/>
                </a:ln>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3.6361425780252477E-3"/>
                  <c:y val="-1.7998393989175521E-2"/>
                </c:manualLayout>
              </c:layout>
              <c:tx>
                <c:rich>
                  <a:bodyPr/>
                  <a:lstStyle/>
                  <a:p>
                    <a:pPr>
                      <a:defRPr/>
                    </a:pPr>
                    <a:r>
                      <a:rPr lang="ru-RU"/>
                      <a:t>Коммунальные услуги 13,1%</a:t>
                    </a:r>
                  </a:p>
                </c:rich>
              </c:tx>
              <c:spPr>
                <a:noFill/>
                <a:ln w="18107">
                  <a:noFill/>
                </a:ln>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3.1461489087774019E-3"/>
                  <c:y val="-3.8303798563983804E-2"/>
                </c:manualLayout>
              </c:layout>
              <c:tx>
                <c:rich>
                  <a:bodyPr/>
                  <a:lstStyle/>
                  <a:p>
                    <a:pPr>
                      <a:defRPr/>
                    </a:pPr>
                    <a:r>
                      <a:rPr lang="ru-RU"/>
                      <a:t>Услуги связи 
0,4%</a:t>
                    </a:r>
                  </a:p>
                </c:rich>
              </c:tx>
              <c:spPr>
                <a:noFill/>
                <a:ln w="18107">
                  <a:noFill/>
                </a:ln>
              </c:spPr>
              <c:dLblPos val="bestFit"/>
              <c:showLegendKey val="0"/>
              <c:showVal val="0"/>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1.1640579733679934E-2"/>
                  <c:y val="7.247868712969896E-2"/>
                </c:manualLayout>
              </c:layout>
              <c:tx>
                <c:rich>
                  <a:bodyPr/>
                  <a:lstStyle/>
                  <a:p>
                    <a:pPr>
                      <a:defRPr/>
                    </a:pPr>
                    <a:r>
                      <a:rPr lang="ru-RU"/>
                      <a:t>Увеличение</a:t>
                    </a:r>
                    <a:r>
                      <a:rPr lang="ru-RU" baseline="0"/>
                      <a:t> стоимости основных средств 0,5</a:t>
                    </a:r>
                    <a:r>
                      <a:rPr lang="ru-RU"/>
                      <a:t>%</a:t>
                    </a:r>
                  </a:p>
                </c:rich>
              </c:tx>
              <c:spPr>
                <a:noFill/>
                <a:ln w="18107">
                  <a:noFill/>
                </a:ln>
              </c:spPr>
              <c:dLblPos val="bestFit"/>
              <c:showLegendKey val="0"/>
              <c:showVal val="0"/>
              <c:showCatName val="0"/>
              <c:showSerName val="0"/>
              <c:showPercent val="0"/>
              <c:showBubbleSize val="0"/>
              <c:extLst>
                <c:ext xmlns:c15="http://schemas.microsoft.com/office/drawing/2012/chart" uri="{CE6537A1-D6FC-4f65-9D91-7224C49458BB}"/>
              </c:extLst>
            </c:dLbl>
            <c:dLbl>
              <c:idx val="6"/>
              <c:layout>
                <c:manualLayout>
                  <c:x val="0.3903985008262767"/>
                  <c:y val="-0.28675264714628856"/>
                </c:manualLayout>
              </c:layout>
              <c:tx>
                <c:rich>
                  <a:bodyPr/>
                  <a:lstStyle/>
                  <a:p>
                    <a:pPr>
                      <a:defRPr/>
                    </a:pPr>
                    <a:r>
                      <a:rPr lang="ru-RU"/>
                      <a:t>Транспортные услуги 0,03%</a:t>
                    </a:r>
                  </a:p>
                </c:rich>
              </c:tx>
              <c:spPr>
                <a:noFill/>
                <a:ln w="18107">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14018808777429467"/>
                      <c:h val="0.10012785388127854"/>
                    </c:manualLayout>
                  </c15:layout>
                </c:ext>
              </c:extLst>
            </c:dLbl>
            <c:dLbl>
              <c:idx val="7"/>
              <c:layout>
                <c:manualLayout>
                  <c:x val="-1.0116315930337211E-2"/>
                  <c:y val="8.9566915645583056E-3"/>
                </c:manualLayout>
              </c:layout>
              <c:tx>
                <c:rich>
                  <a:bodyPr/>
                  <a:lstStyle/>
                  <a:p>
                    <a:pPr>
                      <a:defRPr/>
                    </a:pPr>
                    <a:r>
                      <a:rPr lang="ru-RU"/>
                      <a:t>Увеличение стоимости материальных запасов 3,2%</a:t>
                    </a:r>
                  </a:p>
                </c:rich>
              </c:tx>
              <c:spPr>
                <a:noFill/>
                <a:ln w="18107">
                  <a:noFill/>
                </a:ln>
              </c:spPr>
              <c:dLblPos val="bestFit"/>
              <c:showLegendKey val="0"/>
              <c:showVal val="0"/>
              <c:showCatName val="0"/>
              <c:showSerName val="0"/>
              <c:showPercent val="0"/>
              <c:showBubbleSize val="0"/>
              <c:extLst>
                <c:ext xmlns:c15="http://schemas.microsoft.com/office/drawing/2012/chart" uri="{CE6537A1-D6FC-4f65-9D91-7224C49458BB}"/>
              </c:extLst>
            </c:dLbl>
            <c:dLbl>
              <c:idx val="8"/>
              <c:layout>
                <c:manualLayout>
                  <c:x val="7.5216821208466206E-2"/>
                  <c:y val="-7.9646300202631026E-2"/>
                </c:manualLayout>
              </c:layout>
              <c:tx>
                <c:rich>
                  <a:bodyPr/>
                  <a:lstStyle/>
                  <a:p>
                    <a:pPr>
                      <a:defRPr/>
                    </a:pPr>
                    <a:r>
                      <a:rPr lang="ru-RU"/>
                      <a:t>Пенсии, пособия; 1,4%</a:t>
                    </a:r>
                  </a:p>
                </c:rich>
              </c:tx>
              <c:spPr>
                <a:noFill/>
                <a:ln w="18107">
                  <a:noFill/>
                </a:ln>
              </c:spPr>
              <c:dLblPos val="bestFit"/>
              <c:showLegendKey val="0"/>
              <c:showVal val="0"/>
              <c:showCatName val="0"/>
              <c:showSerName val="0"/>
              <c:showPercent val="0"/>
              <c:showBubbleSize val="0"/>
              <c:extLst>
                <c:ext xmlns:c15="http://schemas.microsoft.com/office/drawing/2012/chart" uri="{CE6537A1-D6FC-4f65-9D91-7224C49458BB}"/>
              </c:extLst>
            </c:dLbl>
            <c:dLbl>
              <c:idx val="9"/>
              <c:tx>
                <c:rich>
                  <a:bodyPr/>
                  <a:lstStyle/>
                  <a:p>
                    <a:pPr>
                      <a:defRPr/>
                    </a:pPr>
                    <a:r>
                      <a:rPr lang="ru-RU"/>
                      <a:t>Прочие</a:t>
                    </a:r>
                    <a:r>
                      <a:rPr lang="ru-RU" baseline="0"/>
                      <a:t> работы, услуги 27,1</a:t>
                    </a:r>
                    <a:r>
                      <a:rPr lang="ru-RU"/>
                      <a:t>%</a:t>
                    </a:r>
                  </a:p>
                </c:rich>
              </c:tx>
              <c:spPr>
                <a:noFill/>
                <a:ln w="18107">
                  <a:noFill/>
                </a:ln>
              </c:spPr>
              <c:showLegendKey val="0"/>
              <c:showVal val="0"/>
              <c:showCatName val="0"/>
              <c:showSerName val="0"/>
              <c:showPercent val="0"/>
              <c:showBubbleSize val="0"/>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layout>
                <c:manualLayout>
                  <c:x val="-5.642426744483342E-2"/>
                  <c:y val="-3.4391355333536239E-2"/>
                </c:manualLayout>
              </c:layout>
              <c:tx>
                <c:rich>
                  <a:bodyPr/>
                  <a:lstStyle/>
                  <a:p>
                    <a:pPr>
                      <a:defRPr/>
                    </a:pPr>
                    <a:r>
                      <a:rPr lang="ru-RU"/>
                      <a:t>Прочие расходы </a:t>
                    </a:r>
                    <a:r>
                      <a:rPr lang="ru-RU" baseline="0"/>
                      <a:t> 3,5</a:t>
                    </a:r>
                    <a:r>
                      <a:rPr lang="ru-RU"/>
                      <a:t>%</a:t>
                    </a:r>
                  </a:p>
                </c:rich>
              </c:tx>
              <c:spPr>
                <a:noFill/>
                <a:ln w="18107">
                  <a:noFill/>
                </a:ln>
              </c:spPr>
              <c:dLblPos val="bestFit"/>
              <c:showLegendKey val="0"/>
              <c:showVal val="0"/>
              <c:showCatName val="0"/>
              <c:showSerName val="0"/>
              <c:showPercent val="0"/>
              <c:showBubbleSize val="0"/>
              <c:extLst>
                <c:ext xmlns:c15="http://schemas.microsoft.com/office/drawing/2012/chart" uri="{CE6537A1-D6FC-4f65-9D91-7224C49458BB}"/>
              </c:extLst>
            </c:dLbl>
            <c:dLbl>
              <c:idx val="12"/>
              <c:tx>
                <c:rich>
                  <a:bodyPr/>
                  <a:lstStyle/>
                  <a:p>
                    <a:pPr>
                      <a:defRPr/>
                    </a:pPr>
                    <a:r>
                      <a:rPr lang="ru-RU"/>
                      <a:t>Перечисления по переданным полномочиям 0,3
0,5%</a:t>
                    </a:r>
                  </a:p>
                </c:rich>
              </c:tx>
              <c:spPr>
                <a:noFill/>
                <a:ln w="18107">
                  <a:noFill/>
                </a:ln>
              </c:spPr>
              <c:showLegendKey val="0"/>
              <c:showVal val="0"/>
              <c:showCatName val="0"/>
              <c:showSerName val="0"/>
              <c:showPercent val="0"/>
              <c:showBubbleSize val="0"/>
              <c:extLst>
                <c:ext xmlns:c15="http://schemas.microsoft.com/office/drawing/2012/chart" uri="{CE6537A1-D6FC-4f65-9D91-7224C49458BB}"/>
              </c:extLst>
            </c:dLbl>
            <c:spPr>
              <a:noFill/>
              <a:ln w="18107">
                <a:noFill/>
              </a:ln>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Лист1!$A$2:$A$13</c:f>
              <c:strCache>
                <c:ptCount val="12"/>
                <c:pt idx="0">
                  <c:v>Заработная плата с начислениями</c:v>
                </c:pt>
                <c:pt idx="1">
                  <c:v>Прочие выплаты</c:v>
                </c:pt>
                <c:pt idx="2">
                  <c:v>Коммунальные услуги</c:v>
                </c:pt>
                <c:pt idx="3">
                  <c:v>Услуги связи</c:v>
                </c:pt>
                <c:pt idx="4">
                  <c:v>Работы, услуги по содержанию имущества</c:v>
                </c:pt>
                <c:pt idx="5">
                  <c:v>Прочие работы, услуги</c:v>
                </c:pt>
                <c:pt idx="6">
                  <c:v>Транспортные услуги</c:v>
                </c:pt>
                <c:pt idx="7">
                  <c:v>Увеличение стоимости материальных запасов</c:v>
                </c:pt>
                <c:pt idx="8">
                  <c:v>Пенсии, пособия</c:v>
                </c:pt>
                <c:pt idx="9">
                  <c:v>Увеличение стоимости основных средств</c:v>
                </c:pt>
                <c:pt idx="10">
                  <c:v>Прочие расходы</c:v>
                </c:pt>
                <c:pt idx="11">
                  <c:v>Перечисления по переданным полномочиям</c:v>
                </c:pt>
              </c:strCache>
            </c:strRef>
          </c:cat>
          <c:val>
            <c:numRef>
              <c:f>Лист1!$B$2:$B$13</c:f>
              <c:numCache>
                <c:formatCode>0.0%</c:formatCode>
                <c:ptCount val="12"/>
                <c:pt idx="0">
                  <c:v>0.14099999999999999</c:v>
                </c:pt>
                <c:pt idx="1">
                  <c:v>1E-3</c:v>
                </c:pt>
                <c:pt idx="2">
                  <c:v>9.2999999999999999E-2</c:v>
                </c:pt>
                <c:pt idx="3">
                  <c:v>3.0000000000000001E-3</c:v>
                </c:pt>
                <c:pt idx="4">
                  <c:v>0.52900000000000003</c:v>
                </c:pt>
                <c:pt idx="5">
                  <c:v>3.6999999999999998E-2</c:v>
                </c:pt>
                <c:pt idx="6">
                  <c:v>5.0000000000000001E-4</c:v>
                </c:pt>
                <c:pt idx="7">
                  <c:v>1.2E-2</c:v>
                </c:pt>
                <c:pt idx="8">
                  <c:v>8.0000000000000002E-3</c:v>
                </c:pt>
                <c:pt idx="9">
                  <c:v>0.16200000000000001</c:v>
                </c:pt>
                <c:pt idx="10">
                  <c:v>0.01</c:v>
                </c:pt>
                <c:pt idx="11">
                  <c:v>4.0000000000000001E-3</c:v>
                </c:pt>
              </c:numCache>
            </c:numRef>
          </c:val>
        </c:ser>
        <c:dLbls>
          <c:showLegendKey val="0"/>
          <c:showVal val="0"/>
          <c:showCatName val="0"/>
          <c:showSerName val="0"/>
          <c:showPercent val="0"/>
          <c:showBubbleSize val="0"/>
          <c:showLeaderLines val="0"/>
        </c:dLbls>
        <c:firstSliceAng val="0"/>
      </c:pieChart>
      <c:spPr>
        <a:noFill/>
        <a:ln w="18107">
          <a:noFill/>
        </a:ln>
      </c:spPr>
    </c:plotArea>
    <c:plotVisOnly val="1"/>
    <c:dispBlanksAs val="zero"/>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0.49925</cdr:x>
      <cdr:y>0.499</cdr:y>
    </cdr:from>
    <cdr:to>
      <cdr:x>0.55225</cdr:x>
      <cdr:y>0.53925</cdr:y>
    </cdr:to>
    <cdr:sp macro="" textlink="">
      <cdr:nvSpPr>
        <cdr:cNvPr id="1025" name="Text Box 1"/>
        <cdr:cNvSpPr txBox="1">
          <a:spLocks xmlns:a="http://schemas.openxmlformats.org/drawingml/2006/main" noChangeArrowheads="1"/>
        </cdr:cNvSpPr>
      </cdr:nvSpPr>
      <cdr:spPr bwMode="auto">
        <a:xfrm xmlns:a="http://schemas.openxmlformats.org/drawingml/2006/main">
          <a:off x="3209865" y="2238651"/>
          <a:ext cx="340757" cy="1805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3CDE-61B0-4B2A-B7B1-E8A7A5F4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5424</Words>
  <Characters>30920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2020-03-12T13:49:00Z</cp:lastPrinted>
  <dcterms:created xsi:type="dcterms:W3CDTF">2020-02-26T14:13:00Z</dcterms:created>
  <dcterms:modified xsi:type="dcterms:W3CDTF">2020-03-19T07:09:00Z</dcterms:modified>
</cp:coreProperties>
</file>