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55" w:rsidRDefault="00BB7A55" w:rsidP="00BB7A55">
      <w:pPr>
        <w:jc w:val="center"/>
        <w:rPr>
          <w:b/>
        </w:rPr>
      </w:pPr>
      <w:r>
        <w:rPr>
          <w:b/>
        </w:rPr>
        <w:t>Российская Федерация</w:t>
      </w:r>
    </w:p>
    <w:p w:rsidR="00BB7A55" w:rsidRDefault="00BB7A55" w:rsidP="00BB7A55">
      <w:pPr>
        <w:jc w:val="center"/>
        <w:rPr>
          <w:b/>
        </w:rPr>
      </w:pPr>
      <w:r>
        <w:rPr>
          <w:b/>
        </w:rPr>
        <w:t xml:space="preserve">Брянская область </w:t>
      </w:r>
      <w:proofErr w:type="spellStart"/>
      <w:r>
        <w:rPr>
          <w:b/>
        </w:rPr>
        <w:t>Дятьковский</w:t>
      </w:r>
      <w:proofErr w:type="spellEnd"/>
      <w:r>
        <w:rPr>
          <w:b/>
        </w:rPr>
        <w:t xml:space="preserve"> район</w:t>
      </w:r>
    </w:p>
    <w:p w:rsidR="00BB7A55" w:rsidRDefault="00BB7A55" w:rsidP="00BB7A55">
      <w:pPr>
        <w:jc w:val="center"/>
        <w:rPr>
          <w:b/>
        </w:rPr>
      </w:pPr>
    </w:p>
    <w:p w:rsidR="00BB7A55" w:rsidRDefault="00BB7A55" w:rsidP="00BB7A55">
      <w:pPr>
        <w:jc w:val="center"/>
        <w:rPr>
          <w:b/>
        </w:rPr>
      </w:pPr>
    </w:p>
    <w:p w:rsidR="00BB7A55" w:rsidRDefault="00BB7A55" w:rsidP="00BB7A55">
      <w:pPr>
        <w:jc w:val="center"/>
        <w:rPr>
          <w:b/>
        </w:rPr>
      </w:pPr>
      <w:r>
        <w:rPr>
          <w:b/>
        </w:rPr>
        <w:t>ИВОТСКАЯ ПОСЕЛКОВАЯ АДМИНИСТРАЦИЯ</w:t>
      </w:r>
    </w:p>
    <w:p w:rsidR="00BB7A55" w:rsidRDefault="00BB7A55" w:rsidP="00BB7A55">
      <w:pPr>
        <w:ind w:left="708" w:firstLine="708"/>
        <w:jc w:val="center"/>
        <w:rPr>
          <w:b/>
        </w:rPr>
      </w:pPr>
    </w:p>
    <w:p w:rsidR="00BB7A55" w:rsidRDefault="00BB7A55" w:rsidP="00BB7A55">
      <w:pPr>
        <w:jc w:val="center"/>
        <w:rPr>
          <w:b/>
        </w:rPr>
      </w:pPr>
      <w:r>
        <w:rPr>
          <w:b/>
        </w:rPr>
        <w:t>ПОСТАНОВЛЕНИЕ</w:t>
      </w:r>
    </w:p>
    <w:p w:rsidR="00BB7A55" w:rsidRDefault="00BB7A55" w:rsidP="00BB7A55"/>
    <w:p w:rsidR="00BB7A55" w:rsidRDefault="00BB7A55" w:rsidP="00BB7A55"/>
    <w:p w:rsidR="00BB7A55" w:rsidRDefault="00BB7A55" w:rsidP="00BB7A55">
      <w:pPr>
        <w:spacing w:line="360" w:lineRule="auto"/>
      </w:pPr>
      <w:r>
        <w:t>«</w:t>
      </w:r>
      <w:r w:rsidR="00B0764B">
        <w:t>18</w:t>
      </w:r>
      <w:r>
        <w:t>» января 2024 г.</w:t>
      </w:r>
    </w:p>
    <w:p w:rsidR="00BB7A55" w:rsidRDefault="00BB7A55" w:rsidP="00BB7A55">
      <w:pPr>
        <w:spacing w:line="360" w:lineRule="auto"/>
      </w:pPr>
      <w:r>
        <w:t xml:space="preserve">№  </w:t>
      </w:r>
      <w:r w:rsidR="00B0764B">
        <w:t>3</w:t>
      </w:r>
    </w:p>
    <w:p w:rsidR="00BB7A55" w:rsidRDefault="00BB7A55" w:rsidP="00BB7A55">
      <w:pPr>
        <w:spacing w:line="360" w:lineRule="auto"/>
      </w:pPr>
      <w:r>
        <w:t xml:space="preserve">пос. </w:t>
      </w:r>
      <w:proofErr w:type="spellStart"/>
      <w:r>
        <w:t>Ивот</w:t>
      </w:r>
      <w:proofErr w:type="spellEnd"/>
    </w:p>
    <w:p w:rsidR="00BB7A55" w:rsidRDefault="00BB7A55" w:rsidP="00BB7A55"/>
    <w:p w:rsidR="00BB7A55" w:rsidRDefault="00BB7A55" w:rsidP="00BB7A55">
      <w:r>
        <w:t>Об утверждении перечня объектов капитального</w:t>
      </w:r>
    </w:p>
    <w:p w:rsidR="00BB7A55" w:rsidRDefault="00BB7A55" w:rsidP="00BB7A55">
      <w:r>
        <w:t>ремонта автомобильных дорог общего пользования</w:t>
      </w:r>
    </w:p>
    <w:p w:rsidR="00BB7A55" w:rsidRDefault="00BB7A55" w:rsidP="00BB7A55">
      <w:r>
        <w:t xml:space="preserve">местного значения, финансируемых за счет средств </w:t>
      </w:r>
    </w:p>
    <w:p w:rsidR="00BB7A55" w:rsidRDefault="00BB7A55" w:rsidP="00BB7A55">
      <w:r>
        <w:t xml:space="preserve">областного бюджета и бюджета </w:t>
      </w:r>
      <w:proofErr w:type="spellStart"/>
      <w:r>
        <w:t>Ивотского</w:t>
      </w:r>
      <w:proofErr w:type="spellEnd"/>
      <w:r>
        <w:t xml:space="preserve"> городского</w:t>
      </w:r>
    </w:p>
    <w:p w:rsidR="00BB7A55" w:rsidRDefault="00BB7A55" w:rsidP="00BB7A55">
      <w:r>
        <w:t xml:space="preserve">поселения </w:t>
      </w:r>
      <w:proofErr w:type="spellStart"/>
      <w:r>
        <w:t>Дятьковского</w:t>
      </w:r>
      <w:proofErr w:type="spellEnd"/>
      <w:r>
        <w:t xml:space="preserve"> муниципального района</w:t>
      </w:r>
    </w:p>
    <w:p w:rsidR="00BB7A55" w:rsidRDefault="00BB7A55" w:rsidP="00BB7A55">
      <w:r>
        <w:t>Брянской области в 2024 году</w:t>
      </w:r>
    </w:p>
    <w:p w:rsidR="00BB7A55" w:rsidRDefault="00BB7A55" w:rsidP="00BB7A55"/>
    <w:p w:rsidR="00BB7A55" w:rsidRDefault="00BB7A55" w:rsidP="00BB7A55"/>
    <w:p w:rsidR="00BB7A55" w:rsidRDefault="00BB7A55" w:rsidP="00BB7A55">
      <w:pPr>
        <w:jc w:val="both"/>
      </w:pPr>
      <w:r>
        <w:tab/>
      </w:r>
      <w:r w:rsidR="00A25E79">
        <w:t xml:space="preserve">В </w:t>
      </w:r>
      <w:r>
        <w:t>соответствии с требованиями порядка предоставления финансовой помощи бюджетам муниципальных образований в форме субсидий из областного бюджета</w:t>
      </w:r>
    </w:p>
    <w:p w:rsidR="00BB7A55" w:rsidRDefault="00BB7A55" w:rsidP="00BB7A55">
      <w:pPr>
        <w:jc w:val="both"/>
      </w:pPr>
    </w:p>
    <w:p w:rsidR="00BB7A55" w:rsidRDefault="00BB7A55" w:rsidP="00BB7A55">
      <w:pPr>
        <w:jc w:val="both"/>
      </w:pPr>
      <w:r>
        <w:t xml:space="preserve">ПОСТАНОВЛЯЮ: </w:t>
      </w:r>
    </w:p>
    <w:p w:rsidR="00BB7A55" w:rsidRDefault="00BB7A55" w:rsidP="00BB7A55">
      <w:pPr>
        <w:jc w:val="both"/>
      </w:pPr>
    </w:p>
    <w:p w:rsidR="00BB7A55" w:rsidRDefault="00BB7A55" w:rsidP="00BB7A55">
      <w:pPr>
        <w:jc w:val="both"/>
      </w:pPr>
      <w:r>
        <w:tab/>
        <w:t>1. Утвердить</w:t>
      </w:r>
      <w:r w:rsidRPr="00BB56D9">
        <w:t xml:space="preserve"> </w:t>
      </w:r>
      <w:r>
        <w:t xml:space="preserve">перечень объектов капитального ремонта автомобильных дорог общего пользования местного значения, финансируемых за счет средств областного бюджета и бюджета </w:t>
      </w:r>
      <w:proofErr w:type="spellStart"/>
      <w:r>
        <w:t>Ивотского</w:t>
      </w:r>
      <w:proofErr w:type="spellEnd"/>
      <w:r>
        <w:t xml:space="preserve"> городского поселения </w:t>
      </w:r>
      <w:proofErr w:type="spellStart"/>
      <w:r>
        <w:t>Дятьковского</w:t>
      </w:r>
      <w:proofErr w:type="spellEnd"/>
      <w:r>
        <w:t xml:space="preserve"> муниципального района Брянской области в 202</w:t>
      </w:r>
      <w:r w:rsidR="00A25E79">
        <w:t>4</w:t>
      </w:r>
      <w:r>
        <w:t xml:space="preserve"> году </w:t>
      </w:r>
      <w:proofErr w:type="gramStart"/>
      <w:r>
        <w:t>согласно приложения</w:t>
      </w:r>
      <w:proofErr w:type="gramEnd"/>
      <w:r>
        <w:t xml:space="preserve"> 1.</w:t>
      </w:r>
    </w:p>
    <w:p w:rsidR="00BB7A55" w:rsidRDefault="00BB7A55" w:rsidP="00BB7A55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A25E79" w:rsidRPr="00A25E79" w:rsidRDefault="00BB7A55" w:rsidP="00A25E79">
      <w:pPr>
        <w:tabs>
          <w:tab w:val="left" w:pos="6420"/>
        </w:tabs>
        <w:jc w:val="center"/>
      </w:pPr>
      <w:r w:rsidRPr="00A25E79">
        <w:t xml:space="preserve">        </w:t>
      </w:r>
      <w:r w:rsidR="00A25E79" w:rsidRPr="00A25E79">
        <w:t>Глава  администрации                                                     Д.П. Кондрашов</w:t>
      </w:r>
    </w:p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A25E79" w:rsidRDefault="00A25E79" w:rsidP="00BB7A55"/>
    <w:p w:rsidR="00A25E79" w:rsidRDefault="00A25E79" w:rsidP="00BB7A55"/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>
      <w:pPr>
        <w:jc w:val="right"/>
      </w:pPr>
      <w:r>
        <w:lastRenderedPageBreak/>
        <w:t xml:space="preserve">                                                                                               Приложение 1</w:t>
      </w:r>
    </w:p>
    <w:p w:rsidR="00BB7A55" w:rsidRDefault="00BB7A55" w:rsidP="00BB7A55">
      <w:pPr>
        <w:jc w:val="right"/>
      </w:pPr>
      <w:r>
        <w:t xml:space="preserve">                                                                                                к постановлению </w:t>
      </w:r>
      <w:proofErr w:type="spellStart"/>
      <w:r>
        <w:t>Ивотской</w:t>
      </w:r>
      <w:proofErr w:type="spellEnd"/>
    </w:p>
    <w:p w:rsidR="00BB7A55" w:rsidRDefault="00BB7A55" w:rsidP="00BB7A55">
      <w:pPr>
        <w:jc w:val="right"/>
      </w:pPr>
      <w:r>
        <w:t xml:space="preserve">                                                                                                поселковой администрации</w:t>
      </w:r>
    </w:p>
    <w:p w:rsidR="00BB7A55" w:rsidRDefault="00BB7A55" w:rsidP="00BB7A55">
      <w:pPr>
        <w:jc w:val="right"/>
      </w:pPr>
      <w:r>
        <w:t xml:space="preserve">                                                                                                № </w:t>
      </w:r>
      <w:r w:rsidR="00B0764B">
        <w:t xml:space="preserve">3 </w:t>
      </w:r>
      <w:r>
        <w:t xml:space="preserve">от </w:t>
      </w:r>
      <w:r w:rsidR="00B0764B">
        <w:t>18.01.</w:t>
      </w:r>
      <w:r>
        <w:t xml:space="preserve"> 202</w:t>
      </w:r>
      <w:r w:rsidR="00A25E79">
        <w:t xml:space="preserve">4 </w:t>
      </w:r>
      <w:r>
        <w:t>г.</w:t>
      </w:r>
    </w:p>
    <w:p w:rsidR="00BB7A55" w:rsidRDefault="00BB7A55" w:rsidP="00BB7A55"/>
    <w:p w:rsidR="00BB7A55" w:rsidRDefault="00BB7A55" w:rsidP="00BB7A55"/>
    <w:p w:rsidR="00BB7A55" w:rsidRDefault="00BB7A55" w:rsidP="00BB7A55"/>
    <w:p w:rsidR="00BB7A55" w:rsidRPr="004D01D0" w:rsidRDefault="00BB7A55" w:rsidP="00BB7A55">
      <w:pPr>
        <w:tabs>
          <w:tab w:val="left" w:pos="6420"/>
        </w:tabs>
        <w:jc w:val="center"/>
        <w:rPr>
          <w:b/>
        </w:rPr>
      </w:pPr>
      <w:r w:rsidRPr="004D01D0">
        <w:rPr>
          <w:b/>
        </w:rPr>
        <w:t>ПЕРЕЧЕНЬ</w:t>
      </w:r>
    </w:p>
    <w:p w:rsidR="00BB7A55" w:rsidRPr="004D01D0" w:rsidRDefault="00BB7A55" w:rsidP="00BB7A55">
      <w:pPr>
        <w:tabs>
          <w:tab w:val="left" w:pos="6420"/>
        </w:tabs>
        <w:jc w:val="center"/>
        <w:rPr>
          <w:b/>
        </w:rPr>
      </w:pPr>
      <w:r w:rsidRPr="004D01D0">
        <w:rPr>
          <w:b/>
        </w:rPr>
        <w:t xml:space="preserve">объектов капитального ремонта и </w:t>
      </w:r>
      <w:proofErr w:type="gramStart"/>
      <w:r w:rsidRPr="004D01D0">
        <w:rPr>
          <w:b/>
        </w:rPr>
        <w:t>ремонта</w:t>
      </w:r>
      <w:proofErr w:type="gramEnd"/>
      <w:r w:rsidRPr="004D01D0">
        <w:rPr>
          <w:b/>
        </w:rPr>
        <w:t xml:space="preserve"> автомобильных дорог общего                       пользования местного значения, финансируемых за счет средств областного бюджета                     и бюджета </w:t>
      </w:r>
      <w:proofErr w:type="spellStart"/>
      <w:r w:rsidRPr="004D01D0">
        <w:rPr>
          <w:b/>
        </w:rPr>
        <w:t>Ивотского</w:t>
      </w:r>
      <w:proofErr w:type="spellEnd"/>
      <w:r w:rsidRPr="004D01D0">
        <w:rPr>
          <w:b/>
        </w:rPr>
        <w:t xml:space="preserve"> городского поселения </w:t>
      </w:r>
      <w:proofErr w:type="spellStart"/>
      <w:r w:rsidRPr="004D01D0">
        <w:rPr>
          <w:b/>
        </w:rPr>
        <w:t>Дятьковского</w:t>
      </w:r>
      <w:proofErr w:type="spellEnd"/>
      <w:r w:rsidRPr="004D01D0">
        <w:rPr>
          <w:b/>
        </w:rPr>
        <w:t xml:space="preserve"> муниципального района Брянской области в  20</w:t>
      </w:r>
      <w:r w:rsidR="00A25E79">
        <w:rPr>
          <w:b/>
        </w:rPr>
        <w:t>24</w:t>
      </w:r>
      <w:r w:rsidRPr="004D01D0">
        <w:rPr>
          <w:b/>
        </w:rPr>
        <w:t xml:space="preserve"> году</w:t>
      </w:r>
    </w:p>
    <w:p w:rsidR="00BB7A55" w:rsidRPr="004D01D0" w:rsidRDefault="00BB7A55" w:rsidP="00BB7A55">
      <w:pPr>
        <w:tabs>
          <w:tab w:val="left" w:pos="6420"/>
        </w:tabs>
      </w:pPr>
    </w:p>
    <w:p w:rsidR="00BB7A55" w:rsidRPr="004D01D0" w:rsidRDefault="00BB7A55" w:rsidP="00BB7A55">
      <w:pPr>
        <w:tabs>
          <w:tab w:val="left" w:pos="6420"/>
        </w:tabs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31"/>
        <w:gridCol w:w="888"/>
        <w:gridCol w:w="992"/>
        <w:gridCol w:w="1985"/>
        <w:gridCol w:w="1451"/>
        <w:gridCol w:w="2126"/>
      </w:tblGrid>
      <w:tr w:rsidR="00BB7A55" w:rsidRPr="004D01D0" w:rsidTr="00A25E79">
        <w:trPr>
          <w:trHeight w:val="555"/>
        </w:trPr>
        <w:tc>
          <w:tcPr>
            <w:tcW w:w="817" w:type="dxa"/>
            <w:vMerge w:val="restart"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 xml:space="preserve">№ </w:t>
            </w:r>
            <w:proofErr w:type="spellStart"/>
            <w:proofErr w:type="gramStart"/>
            <w:r w:rsidRPr="004D01D0">
              <w:rPr>
                <w:b/>
              </w:rPr>
              <w:t>п</w:t>
            </w:r>
            <w:proofErr w:type="spellEnd"/>
            <w:proofErr w:type="gramEnd"/>
            <w:r w:rsidRPr="004D01D0">
              <w:rPr>
                <w:b/>
              </w:rPr>
              <w:t>/</w:t>
            </w:r>
            <w:proofErr w:type="spellStart"/>
            <w:r w:rsidRPr="004D01D0">
              <w:rPr>
                <w:b/>
              </w:rPr>
              <w:t>п</w:t>
            </w:r>
            <w:proofErr w:type="spellEnd"/>
          </w:p>
        </w:tc>
        <w:tc>
          <w:tcPr>
            <w:tcW w:w="2231" w:type="dxa"/>
            <w:vMerge w:val="restart"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 xml:space="preserve">Наименование </w:t>
            </w:r>
          </w:p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 xml:space="preserve">направления </w:t>
            </w:r>
          </w:p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 xml:space="preserve">расходования </w:t>
            </w:r>
          </w:p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 xml:space="preserve">средств </w:t>
            </w:r>
          </w:p>
        </w:tc>
        <w:tc>
          <w:tcPr>
            <w:tcW w:w="1880" w:type="dxa"/>
            <w:gridSpan w:val="2"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>Мощность объекта</w:t>
            </w:r>
          </w:p>
        </w:tc>
        <w:tc>
          <w:tcPr>
            <w:tcW w:w="1985" w:type="dxa"/>
            <w:vMerge w:val="restart"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 xml:space="preserve">Объем </w:t>
            </w:r>
            <w:proofErr w:type="spellStart"/>
            <w:r w:rsidRPr="004D01D0">
              <w:rPr>
                <w:b/>
              </w:rPr>
              <w:t>финансиро</w:t>
            </w:r>
            <w:proofErr w:type="spellEnd"/>
          </w:p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proofErr w:type="spellStart"/>
            <w:r w:rsidRPr="004D01D0">
              <w:rPr>
                <w:b/>
              </w:rPr>
              <w:t>вания</w:t>
            </w:r>
            <w:proofErr w:type="spellEnd"/>
            <w:r w:rsidRPr="004D01D0">
              <w:rPr>
                <w:b/>
              </w:rPr>
              <w:t xml:space="preserve">, всего, </w:t>
            </w:r>
          </w:p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>рублей</w:t>
            </w:r>
          </w:p>
        </w:tc>
        <w:tc>
          <w:tcPr>
            <w:tcW w:w="3577" w:type="dxa"/>
            <w:gridSpan w:val="2"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 xml:space="preserve">в том числе </w:t>
            </w:r>
            <w:proofErr w:type="gramStart"/>
            <w:r w:rsidRPr="004D01D0">
              <w:rPr>
                <w:b/>
              </w:rPr>
              <w:t>из</w:t>
            </w:r>
            <w:proofErr w:type="gramEnd"/>
          </w:p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>средств, рублей</w:t>
            </w:r>
          </w:p>
        </w:tc>
      </w:tr>
      <w:tr w:rsidR="00BB7A55" w:rsidRPr="004D01D0" w:rsidTr="00A25E79">
        <w:trPr>
          <w:trHeight w:val="555"/>
        </w:trPr>
        <w:tc>
          <w:tcPr>
            <w:tcW w:w="817" w:type="dxa"/>
            <w:vMerge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</w:p>
        </w:tc>
        <w:tc>
          <w:tcPr>
            <w:tcW w:w="2231" w:type="dxa"/>
            <w:vMerge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</w:p>
        </w:tc>
        <w:tc>
          <w:tcPr>
            <w:tcW w:w="888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proofErr w:type="gramStart"/>
            <w:r w:rsidRPr="004D01D0">
              <w:rPr>
                <w:b/>
              </w:rPr>
              <w:t>км</w:t>
            </w:r>
            <w:proofErr w:type="gramEnd"/>
            <w:r w:rsidRPr="004D01D0">
              <w:rPr>
                <w:b/>
              </w:rPr>
              <w:t>.</w:t>
            </w:r>
          </w:p>
        </w:tc>
        <w:tc>
          <w:tcPr>
            <w:tcW w:w="992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>м.кв.</w:t>
            </w:r>
          </w:p>
        </w:tc>
        <w:tc>
          <w:tcPr>
            <w:tcW w:w="1985" w:type="dxa"/>
            <w:vMerge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</w:p>
        </w:tc>
        <w:tc>
          <w:tcPr>
            <w:tcW w:w="1451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>областного</w:t>
            </w:r>
          </w:p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>бюджета</w:t>
            </w:r>
          </w:p>
        </w:tc>
        <w:tc>
          <w:tcPr>
            <w:tcW w:w="2126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both"/>
              <w:rPr>
                <w:b/>
              </w:rPr>
            </w:pPr>
            <w:r w:rsidRPr="004D01D0">
              <w:rPr>
                <w:b/>
              </w:rPr>
              <w:t>муниципального бюджета</w:t>
            </w:r>
          </w:p>
        </w:tc>
      </w:tr>
      <w:tr w:rsidR="00BB7A55" w:rsidRPr="004D01D0" w:rsidTr="00A25E79">
        <w:tc>
          <w:tcPr>
            <w:tcW w:w="817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center"/>
              <w:rPr>
                <w:b/>
              </w:rPr>
            </w:pPr>
            <w:r w:rsidRPr="004D01D0">
              <w:rPr>
                <w:b/>
              </w:rPr>
              <w:t>1</w:t>
            </w:r>
          </w:p>
        </w:tc>
        <w:tc>
          <w:tcPr>
            <w:tcW w:w="2231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center"/>
              <w:rPr>
                <w:b/>
              </w:rPr>
            </w:pPr>
            <w:r w:rsidRPr="004D01D0">
              <w:rPr>
                <w:b/>
              </w:rPr>
              <w:t>2</w:t>
            </w:r>
          </w:p>
        </w:tc>
        <w:tc>
          <w:tcPr>
            <w:tcW w:w="888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center"/>
              <w:rPr>
                <w:b/>
              </w:rPr>
            </w:pPr>
            <w:r w:rsidRPr="004D01D0">
              <w:rPr>
                <w:b/>
              </w:rPr>
              <w:t>3</w:t>
            </w:r>
          </w:p>
        </w:tc>
        <w:tc>
          <w:tcPr>
            <w:tcW w:w="992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center"/>
              <w:rPr>
                <w:b/>
              </w:rPr>
            </w:pPr>
            <w:r w:rsidRPr="004D01D0">
              <w:rPr>
                <w:b/>
              </w:rPr>
              <w:t>4</w:t>
            </w:r>
          </w:p>
        </w:tc>
        <w:tc>
          <w:tcPr>
            <w:tcW w:w="1985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center"/>
              <w:rPr>
                <w:b/>
              </w:rPr>
            </w:pPr>
            <w:r w:rsidRPr="004D01D0">
              <w:rPr>
                <w:b/>
              </w:rPr>
              <w:t>5</w:t>
            </w:r>
          </w:p>
        </w:tc>
        <w:tc>
          <w:tcPr>
            <w:tcW w:w="1451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center"/>
              <w:rPr>
                <w:b/>
              </w:rPr>
            </w:pPr>
            <w:r w:rsidRPr="004D01D0">
              <w:rPr>
                <w:b/>
              </w:rPr>
              <w:t>6</w:t>
            </w:r>
          </w:p>
        </w:tc>
        <w:tc>
          <w:tcPr>
            <w:tcW w:w="2126" w:type="dxa"/>
          </w:tcPr>
          <w:p w:rsidR="00BB7A55" w:rsidRPr="004D01D0" w:rsidRDefault="00BB7A55" w:rsidP="00321EEF">
            <w:pPr>
              <w:tabs>
                <w:tab w:val="left" w:pos="6420"/>
              </w:tabs>
              <w:jc w:val="center"/>
              <w:rPr>
                <w:b/>
              </w:rPr>
            </w:pPr>
            <w:r w:rsidRPr="004D01D0">
              <w:rPr>
                <w:b/>
              </w:rPr>
              <w:t>7</w:t>
            </w:r>
          </w:p>
        </w:tc>
      </w:tr>
      <w:tr w:rsidR="00BB7A55" w:rsidRPr="004D01D0" w:rsidTr="00A25E79">
        <w:tc>
          <w:tcPr>
            <w:tcW w:w="817" w:type="dxa"/>
          </w:tcPr>
          <w:p w:rsidR="00BB7A55" w:rsidRPr="004D01D0" w:rsidRDefault="00BB7A55" w:rsidP="00321EEF">
            <w:pPr>
              <w:tabs>
                <w:tab w:val="left" w:pos="6420"/>
              </w:tabs>
            </w:pPr>
            <w:r w:rsidRPr="004D01D0">
              <w:t>1</w:t>
            </w:r>
          </w:p>
        </w:tc>
        <w:tc>
          <w:tcPr>
            <w:tcW w:w="2231" w:type="dxa"/>
          </w:tcPr>
          <w:p w:rsidR="00BB7A55" w:rsidRPr="004D01D0" w:rsidRDefault="00A25E79" w:rsidP="00321EEF">
            <w:pPr>
              <w:tabs>
                <w:tab w:val="left" w:pos="6420"/>
              </w:tabs>
            </w:pPr>
            <w:r>
              <w:t xml:space="preserve">Капитальный ремонт участка            ул. Карла Маркса  в поселке </w:t>
            </w:r>
            <w:proofErr w:type="spellStart"/>
            <w:r>
              <w:t>Ивот</w:t>
            </w:r>
            <w:proofErr w:type="spellEnd"/>
            <w:r>
              <w:t xml:space="preserve"> </w:t>
            </w:r>
            <w:proofErr w:type="spellStart"/>
            <w:r>
              <w:t>Дятьковского</w:t>
            </w:r>
            <w:proofErr w:type="spellEnd"/>
            <w:r>
              <w:t xml:space="preserve"> района Брянской области (3 этап)</w:t>
            </w:r>
          </w:p>
        </w:tc>
        <w:tc>
          <w:tcPr>
            <w:tcW w:w="888" w:type="dxa"/>
          </w:tcPr>
          <w:p w:rsidR="00BB7A55" w:rsidRPr="00A25E79" w:rsidRDefault="00A25E79" w:rsidP="00321EEF">
            <w:pPr>
              <w:tabs>
                <w:tab w:val="left" w:pos="6420"/>
              </w:tabs>
              <w:rPr>
                <w:color w:val="0D0D0D" w:themeColor="text1" w:themeTint="F2"/>
              </w:rPr>
            </w:pPr>
            <w:r w:rsidRPr="00A25E79">
              <w:rPr>
                <w:color w:val="0D0D0D" w:themeColor="text1" w:themeTint="F2"/>
              </w:rPr>
              <w:t>0,11</w:t>
            </w:r>
          </w:p>
        </w:tc>
        <w:tc>
          <w:tcPr>
            <w:tcW w:w="992" w:type="dxa"/>
          </w:tcPr>
          <w:p w:rsidR="00BB7A55" w:rsidRPr="00A25E79" w:rsidRDefault="00A25E79" w:rsidP="00321EEF">
            <w:pPr>
              <w:tabs>
                <w:tab w:val="left" w:pos="6420"/>
              </w:tabs>
              <w:rPr>
                <w:color w:val="0D0D0D" w:themeColor="text1" w:themeTint="F2"/>
              </w:rPr>
            </w:pPr>
            <w:r w:rsidRPr="00A25E79">
              <w:rPr>
                <w:color w:val="0D0D0D" w:themeColor="text1" w:themeTint="F2"/>
              </w:rPr>
              <w:t>708</w:t>
            </w:r>
          </w:p>
        </w:tc>
        <w:tc>
          <w:tcPr>
            <w:tcW w:w="1985" w:type="dxa"/>
          </w:tcPr>
          <w:p w:rsidR="00BB7A55" w:rsidRPr="004D01D0" w:rsidRDefault="00A25E79" w:rsidP="002A56E1">
            <w:pPr>
              <w:tabs>
                <w:tab w:val="left" w:pos="6420"/>
              </w:tabs>
            </w:pPr>
            <w:r>
              <w:t>15</w:t>
            </w:r>
            <w:r w:rsidR="002A56E1">
              <w:t>23582</w:t>
            </w:r>
            <w:r>
              <w:t>,</w:t>
            </w:r>
            <w:r w:rsidR="002A56E1">
              <w:t>65</w:t>
            </w:r>
          </w:p>
        </w:tc>
        <w:tc>
          <w:tcPr>
            <w:tcW w:w="1451" w:type="dxa"/>
          </w:tcPr>
          <w:p w:rsidR="00BB7A55" w:rsidRPr="004D01D0" w:rsidRDefault="00A25E79" w:rsidP="00321EEF">
            <w:pPr>
              <w:tabs>
                <w:tab w:val="left" w:pos="6420"/>
              </w:tabs>
            </w:pPr>
            <w:r>
              <w:t>1493111,00</w:t>
            </w:r>
          </w:p>
        </w:tc>
        <w:tc>
          <w:tcPr>
            <w:tcW w:w="2126" w:type="dxa"/>
          </w:tcPr>
          <w:p w:rsidR="00BB7A55" w:rsidRPr="004D01D0" w:rsidRDefault="002A56E1" w:rsidP="002A56E1">
            <w:pPr>
              <w:tabs>
                <w:tab w:val="left" w:pos="6420"/>
              </w:tabs>
            </w:pPr>
            <w:r>
              <w:t>30471</w:t>
            </w:r>
            <w:r w:rsidR="00A25E79">
              <w:t>,</w:t>
            </w:r>
            <w:r>
              <w:t>65</w:t>
            </w:r>
          </w:p>
        </w:tc>
      </w:tr>
      <w:tr w:rsidR="00BB7A55" w:rsidRPr="004D01D0" w:rsidTr="00A25E79">
        <w:tc>
          <w:tcPr>
            <w:tcW w:w="817" w:type="dxa"/>
          </w:tcPr>
          <w:p w:rsidR="00BB7A55" w:rsidRPr="004D01D0" w:rsidRDefault="00BB7A55" w:rsidP="00321EEF">
            <w:pPr>
              <w:tabs>
                <w:tab w:val="left" w:pos="6420"/>
              </w:tabs>
            </w:pPr>
          </w:p>
        </w:tc>
        <w:tc>
          <w:tcPr>
            <w:tcW w:w="2231" w:type="dxa"/>
          </w:tcPr>
          <w:p w:rsidR="00BB7A55" w:rsidRPr="004D01D0" w:rsidRDefault="00BB7A55" w:rsidP="00321EEF">
            <w:pPr>
              <w:tabs>
                <w:tab w:val="left" w:pos="6420"/>
              </w:tabs>
              <w:rPr>
                <w:b/>
              </w:rPr>
            </w:pPr>
            <w:r w:rsidRPr="004D01D0">
              <w:rPr>
                <w:b/>
              </w:rPr>
              <w:t>ИТОГО</w:t>
            </w:r>
          </w:p>
        </w:tc>
        <w:tc>
          <w:tcPr>
            <w:tcW w:w="888" w:type="dxa"/>
          </w:tcPr>
          <w:p w:rsidR="00BB7A55" w:rsidRPr="00A25E79" w:rsidRDefault="00A25E79" w:rsidP="00321EEF">
            <w:pPr>
              <w:tabs>
                <w:tab w:val="left" w:pos="6420"/>
              </w:tabs>
              <w:rPr>
                <w:b/>
                <w:color w:val="0D0D0D" w:themeColor="text1" w:themeTint="F2"/>
              </w:rPr>
            </w:pPr>
            <w:r w:rsidRPr="00A25E79">
              <w:rPr>
                <w:b/>
                <w:color w:val="0D0D0D" w:themeColor="text1" w:themeTint="F2"/>
              </w:rPr>
              <w:t>0,11</w:t>
            </w:r>
          </w:p>
        </w:tc>
        <w:tc>
          <w:tcPr>
            <w:tcW w:w="992" w:type="dxa"/>
          </w:tcPr>
          <w:p w:rsidR="00BB7A55" w:rsidRPr="00A25E79" w:rsidRDefault="00A25E79" w:rsidP="00321EEF">
            <w:pPr>
              <w:tabs>
                <w:tab w:val="left" w:pos="6420"/>
              </w:tabs>
              <w:rPr>
                <w:b/>
                <w:color w:val="0D0D0D" w:themeColor="text1" w:themeTint="F2"/>
              </w:rPr>
            </w:pPr>
            <w:r w:rsidRPr="00A25E79">
              <w:rPr>
                <w:b/>
                <w:color w:val="0D0D0D" w:themeColor="text1" w:themeTint="F2"/>
              </w:rPr>
              <w:t>708</w:t>
            </w:r>
          </w:p>
        </w:tc>
        <w:tc>
          <w:tcPr>
            <w:tcW w:w="1985" w:type="dxa"/>
          </w:tcPr>
          <w:p w:rsidR="00BB7A55" w:rsidRPr="004D01D0" w:rsidRDefault="00A25E79" w:rsidP="002A56E1">
            <w:pPr>
              <w:tabs>
                <w:tab w:val="left" w:pos="6420"/>
              </w:tabs>
              <w:rPr>
                <w:b/>
              </w:rPr>
            </w:pPr>
            <w:r w:rsidRPr="004F4C28">
              <w:rPr>
                <w:b/>
              </w:rPr>
              <w:t>15</w:t>
            </w:r>
            <w:r w:rsidR="002A56E1">
              <w:rPr>
                <w:b/>
              </w:rPr>
              <w:t>23582</w:t>
            </w:r>
            <w:r w:rsidRPr="004F4C28">
              <w:rPr>
                <w:b/>
              </w:rPr>
              <w:t>,</w:t>
            </w:r>
            <w:r w:rsidR="002A56E1">
              <w:rPr>
                <w:b/>
              </w:rPr>
              <w:t>65</w:t>
            </w:r>
          </w:p>
        </w:tc>
        <w:tc>
          <w:tcPr>
            <w:tcW w:w="1451" w:type="dxa"/>
          </w:tcPr>
          <w:p w:rsidR="00BB7A55" w:rsidRPr="004D01D0" w:rsidRDefault="00A25E79" w:rsidP="00321EEF">
            <w:pPr>
              <w:tabs>
                <w:tab w:val="left" w:pos="6420"/>
              </w:tabs>
              <w:rPr>
                <w:b/>
              </w:rPr>
            </w:pPr>
            <w:r w:rsidRPr="004F4C28">
              <w:rPr>
                <w:b/>
              </w:rPr>
              <w:t>1493111</w:t>
            </w:r>
            <w:r>
              <w:rPr>
                <w:b/>
              </w:rPr>
              <w:t>,00</w:t>
            </w:r>
          </w:p>
        </w:tc>
        <w:tc>
          <w:tcPr>
            <w:tcW w:w="2126" w:type="dxa"/>
          </w:tcPr>
          <w:p w:rsidR="00BB7A55" w:rsidRPr="004D01D0" w:rsidRDefault="002A56E1" w:rsidP="002A56E1">
            <w:pPr>
              <w:tabs>
                <w:tab w:val="left" w:pos="6420"/>
              </w:tabs>
              <w:rPr>
                <w:b/>
              </w:rPr>
            </w:pPr>
            <w:r>
              <w:rPr>
                <w:b/>
              </w:rPr>
              <w:t>30471</w:t>
            </w:r>
            <w:r w:rsidR="00A25E79" w:rsidRPr="004F4C28">
              <w:rPr>
                <w:b/>
              </w:rPr>
              <w:t>,</w:t>
            </w:r>
            <w:r>
              <w:rPr>
                <w:b/>
              </w:rPr>
              <w:t>65</w:t>
            </w:r>
          </w:p>
        </w:tc>
      </w:tr>
    </w:tbl>
    <w:p w:rsidR="00BB7A55" w:rsidRPr="004D01D0" w:rsidRDefault="00BB7A55" w:rsidP="00BB7A55">
      <w:pPr>
        <w:tabs>
          <w:tab w:val="left" w:pos="6420"/>
        </w:tabs>
      </w:pPr>
    </w:p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BB7A55" w:rsidRDefault="00BB7A55" w:rsidP="00BB7A55"/>
    <w:p w:rsidR="00A25E79" w:rsidRDefault="00A25E79" w:rsidP="00A25E79">
      <w:pPr>
        <w:tabs>
          <w:tab w:val="left" w:pos="6420"/>
        </w:tabs>
        <w:rPr>
          <w:b/>
        </w:rPr>
      </w:pPr>
    </w:p>
    <w:p w:rsidR="00A25E79" w:rsidRDefault="00A25E79" w:rsidP="00A25E79">
      <w:pPr>
        <w:tabs>
          <w:tab w:val="left" w:pos="6420"/>
        </w:tabs>
      </w:pPr>
    </w:p>
    <w:p w:rsidR="00A25E79" w:rsidRDefault="00A25E79" w:rsidP="00A25E79">
      <w:pPr>
        <w:tabs>
          <w:tab w:val="left" w:pos="6420"/>
        </w:tabs>
      </w:pPr>
    </w:p>
    <w:p w:rsidR="00A25E79" w:rsidRDefault="00A25E79" w:rsidP="00A25E79">
      <w:pPr>
        <w:tabs>
          <w:tab w:val="left" w:pos="6420"/>
        </w:tabs>
      </w:pPr>
    </w:p>
    <w:p w:rsidR="00A25E79" w:rsidRPr="00A25E79" w:rsidRDefault="00A25E79" w:rsidP="00A25E79">
      <w:pPr>
        <w:tabs>
          <w:tab w:val="left" w:pos="6420"/>
        </w:tabs>
        <w:jc w:val="center"/>
      </w:pPr>
      <w:r w:rsidRPr="00A25E79">
        <w:t>Глава  администрации                                                     Д.П. Кондрашов</w:t>
      </w:r>
    </w:p>
    <w:p w:rsidR="00A25E79" w:rsidRDefault="00A25E79" w:rsidP="00A25E79">
      <w:pPr>
        <w:tabs>
          <w:tab w:val="left" w:pos="6420"/>
        </w:tabs>
      </w:pPr>
    </w:p>
    <w:p w:rsidR="00A25E79" w:rsidRDefault="00A25E79" w:rsidP="00A25E79">
      <w:pPr>
        <w:jc w:val="center"/>
        <w:rPr>
          <w:b/>
          <w:sz w:val="22"/>
          <w:szCs w:val="22"/>
        </w:rPr>
      </w:pPr>
    </w:p>
    <w:p w:rsidR="00BB7A55" w:rsidRDefault="00BB7A55" w:rsidP="00BB7A55"/>
    <w:p w:rsidR="00BB7A55" w:rsidRDefault="00BB7A55" w:rsidP="00BB7A55"/>
    <w:p w:rsidR="004B5981" w:rsidRDefault="004B5981"/>
    <w:sectPr w:rsidR="004B5981" w:rsidSect="004B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7A55"/>
    <w:rsid w:val="00225DA7"/>
    <w:rsid w:val="002A56E1"/>
    <w:rsid w:val="003F1F13"/>
    <w:rsid w:val="004041E2"/>
    <w:rsid w:val="004B5981"/>
    <w:rsid w:val="009F0DDE"/>
    <w:rsid w:val="00A25E79"/>
    <w:rsid w:val="00B0764B"/>
    <w:rsid w:val="00BB7A55"/>
    <w:rsid w:val="00B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2024-01-19T11:16:00Z</cp:lastPrinted>
  <dcterms:created xsi:type="dcterms:W3CDTF">2024-01-17T13:30:00Z</dcterms:created>
  <dcterms:modified xsi:type="dcterms:W3CDTF">2024-02-08T05:57:00Z</dcterms:modified>
</cp:coreProperties>
</file>