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76" w:rsidRPr="00450C76" w:rsidRDefault="00450C76" w:rsidP="00450C76">
      <w:pPr>
        <w:pStyle w:val="8"/>
        <w:spacing w:before="100" w:beforeAutospacing="1" w:after="100" w:afterAutospacing="1"/>
        <w:contextualSpacing/>
        <w:rPr>
          <w:sz w:val="24"/>
          <w:szCs w:val="24"/>
          <w:lang w:val="ru-RU"/>
        </w:rPr>
      </w:pPr>
      <w:r w:rsidRPr="00450C76">
        <w:rPr>
          <w:sz w:val="24"/>
          <w:szCs w:val="24"/>
          <w:lang w:val="ru-RU"/>
        </w:rPr>
        <w:t xml:space="preserve">Российская Федерация                                                                                                                             Брянская область </w:t>
      </w:r>
      <w:proofErr w:type="spellStart"/>
      <w:r w:rsidRPr="00450C76">
        <w:rPr>
          <w:sz w:val="24"/>
          <w:szCs w:val="24"/>
          <w:lang w:val="ru-RU"/>
        </w:rPr>
        <w:t>Дятьковский</w:t>
      </w:r>
      <w:proofErr w:type="spellEnd"/>
      <w:r w:rsidRPr="00450C76">
        <w:rPr>
          <w:sz w:val="24"/>
          <w:szCs w:val="24"/>
          <w:lang w:val="ru-RU"/>
        </w:rPr>
        <w:t xml:space="preserve"> район</w:t>
      </w:r>
    </w:p>
    <w:p w:rsidR="00450C76" w:rsidRPr="00450C76" w:rsidRDefault="00450C76" w:rsidP="00450C76">
      <w:pPr>
        <w:pStyle w:val="3"/>
        <w:spacing w:before="100" w:beforeAutospacing="1" w:after="100" w:afterAutospacing="1"/>
        <w:contextualSpacing/>
        <w:rPr>
          <w:szCs w:val="24"/>
        </w:rPr>
      </w:pPr>
      <w:r w:rsidRPr="00450C76">
        <w:rPr>
          <w:szCs w:val="24"/>
        </w:rPr>
        <w:t>ИВОТСКАЯ ПОСЕЛКОВАЯ АДМИНИСТРАЦИЯ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>от «10» апреля 2020 г.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>№  37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50C7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 xml:space="preserve">Об утверждении порядка создания, 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>формирования  и использования фонда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 xml:space="preserve">перераспределения земель из категории 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 МО « Поселок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>».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76" w:rsidRPr="00450C76" w:rsidRDefault="00450C76" w:rsidP="00450C7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0C76">
        <w:rPr>
          <w:rFonts w:ascii="Times New Roman" w:hAnsi="Times New Roman" w:cs="Times New Roman"/>
          <w:sz w:val="24"/>
          <w:szCs w:val="24"/>
        </w:rPr>
        <w:t>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назначения, в соответствии с Земельным кодексом Российской Федерации, Федеральным законом от 24 июля 2002 года № 101-ФЗ «Об обороте земель сельскохозяйственного назначения», Федеральным законом от 29 июля 2017</w:t>
      </w:r>
      <w:proofErr w:type="gramEnd"/>
      <w:r w:rsidRPr="0045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C76">
        <w:rPr>
          <w:rFonts w:ascii="Times New Roman" w:hAnsi="Times New Roman" w:cs="Times New Roman"/>
          <w:sz w:val="24"/>
          <w:szCs w:val="24"/>
        </w:rPr>
        <w:t>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Федеральным законом от 06 октября 2003 года № 131-ФЗ «Об общих принципах организации местного самоуправления Российской Федерации», руководствуясь Земельным кодексом Российской Федерации» от 25.10.2001 г., Федеральным законом от 25.10.2001 № 137-ФЗ «О введении в действие Земельного кодекса Российской Федерации,   Устава</w:t>
      </w:r>
      <w:proofErr w:type="gramEnd"/>
      <w:r w:rsidRPr="00450C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Поселок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>»</w:t>
      </w:r>
    </w:p>
    <w:p w:rsidR="00450C76" w:rsidRPr="00450C76" w:rsidRDefault="00450C76" w:rsidP="00450C7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7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color w:val="000000"/>
          <w:sz w:val="24"/>
          <w:szCs w:val="24"/>
        </w:rPr>
        <w:t xml:space="preserve">1.Сформировать фонд </w:t>
      </w:r>
      <w:r w:rsidRPr="00450C76">
        <w:rPr>
          <w:rFonts w:ascii="Times New Roman" w:hAnsi="Times New Roman" w:cs="Times New Roman"/>
          <w:sz w:val="24"/>
          <w:szCs w:val="24"/>
        </w:rPr>
        <w:t xml:space="preserve">перераспределения земель муниципального образования « Поселок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>» из</w:t>
      </w:r>
      <w:r w:rsidRPr="00450C76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в собственности земельных участков сельскохозяйственного назначения на текущую дату и земельных участков сельскохозяйственного назначения, находившихся на день введения в действие Земельного кодекса Российской Федерации в существующих фондах перераспределения земель.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Pr="00450C76">
        <w:rPr>
          <w:rFonts w:ascii="Times New Roman" w:hAnsi="Times New Roman" w:cs="Times New Roman"/>
          <w:sz w:val="24"/>
          <w:szCs w:val="24"/>
        </w:rPr>
        <w:t>Утвердить Порядок создания, формирования и использования  фонда перераспределения земель указанных в п. 1  Постановления (приложение № 1 к настоящему постановлению).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50C7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50C76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Pr="00450C76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 муниципального образования « Поселок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>» в сети Интернет.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t>4. Настоящее  Постановление вступает в силу со дня его опубликования.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5. Контроль исполнения настоящего Постановления оставляю за собой.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главы  администрации</w:t>
      </w:r>
      <w:r w:rsidRPr="00450C7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А.Е.Борисов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br w:type="page"/>
      </w:r>
      <w:r w:rsidRPr="00450C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450C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ind w:left="5812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Ивотской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ind w:left="5812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поселковой администрации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ind w:left="4111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от «10» апреля  2020 года №  37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0C76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СОЗДАНИЯ, 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0C76">
        <w:rPr>
          <w:rFonts w:ascii="Times New Roman" w:hAnsi="Times New Roman" w:cs="Times New Roman"/>
          <w:b/>
          <w:bCs/>
          <w:sz w:val="24"/>
          <w:szCs w:val="24"/>
        </w:rPr>
        <w:t>ФОРМИРОВАНИЯ  И ИСПОЛЬЗОВАНИЯ ФОНДА ПЕРЕРАСПРЕДЕЛЕНИЯ ЗЕМЕЛЬ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ab/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разработан 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 и устанавливает порядок формирования фонда перераспределения земель  на территории </w:t>
      </w:r>
      <w:r w:rsidRPr="00450C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 Поселок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 xml:space="preserve">  района Брянской области  </w:t>
      </w:r>
      <w:r w:rsidRPr="00450C76">
        <w:rPr>
          <w:rFonts w:ascii="Times New Roman" w:hAnsi="Times New Roman" w:cs="Times New Roman"/>
          <w:bCs/>
          <w:sz w:val="24"/>
          <w:szCs w:val="24"/>
        </w:rPr>
        <w:t xml:space="preserve"> (далее - фонд перераспределения) в составе земель</w:t>
      </w:r>
      <w:proofErr w:type="gram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сельскохозяйственного назначения: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1. Фонд перераспределения земель создается путем издания правового акта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Ивотской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поселковой  администрацией 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Дятьковского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 района Брянской области.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2.  Фонд перераспределения формируется за счет земельных участков из земель сельскохозяйственного назначения в случае приобретения муниципальным образованием   « Поселок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>» прав на земельные участки: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1) в случае имеющегося решения суда о признании права муниципальной собственности на земельные доли;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2) в случае отказа от права собственности на земельный участок;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3) в случае отказа от права постоянного (бессрочного) пользования, права пожизненного наследования земельным участком;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color w:val="000000"/>
        </w:rPr>
      </w:pPr>
      <w:r w:rsidRPr="00450C76">
        <w:rPr>
          <w:bCs/>
        </w:rPr>
        <w:t>4)</w:t>
      </w:r>
      <w:r w:rsidRPr="00450C76">
        <w:rPr>
          <w:color w:val="000000"/>
        </w:rPr>
        <w:t xml:space="preserve"> если нет наследников ни по закону, ни по завещанию, либо ни один из наследников не принял наследство, либо все наследники лишены завещателем наследства, либо наследник отказался от наследства в пользу государства или отказался от  наследства без указаний, в пользу кого он отказывается от наследства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bCs/>
        </w:rPr>
      </w:pPr>
      <w:r w:rsidRPr="00450C76">
        <w:rPr>
          <w:color w:val="000000"/>
        </w:rPr>
        <w:t xml:space="preserve">5) </w:t>
      </w:r>
      <w:r w:rsidRPr="00450C76">
        <w:rPr>
          <w:bCs/>
        </w:rPr>
        <w:t>в иных случаях приобретения муниципальным образованием права собственности на земельный участок, за исключением случаев приобретения права собственности на земельный участок, изъятый для муниципальных нужд.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color w:val="000000"/>
        </w:rPr>
      </w:pPr>
      <w:r w:rsidRPr="00450C76">
        <w:rPr>
          <w:color w:val="000000"/>
        </w:rPr>
        <w:t>6) земельных участков сельскохозяйственного назначения, находившихся на день  введения в действие Земельного кодекса Российской Федерации в существующих фондах перераспределения земель.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2.  Земельные участки включаются в фонд перераспределения и исключаются из фонда перераспределения на основании постановления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Ивотской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 поселковой администрации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Дятьковского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   района Брянской области (далее - постановление).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color w:val="000000"/>
        </w:rPr>
      </w:pPr>
      <w:r w:rsidRPr="00450C76">
        <w:rPr>
          <w:color w:val="000000"/>
        </w:rPr>
        <w:t>3. Учёт земельных участков осуществляется путем  ведения реестра земельных участков, включенных в фонд перераспределения земель и исключенных из фона перераспределения земель  по форме</w:t>
      </w:r>
      <w:r w:rsidRPr="00450C76">
        <w:t xml:space="preserve"> (приложение № 1 к настоящему постановлению)</w:t>
      </w:r>
      <w:r w:rsidRPr="00450C76">
        <w:rPr>
          <w:color w:val="000000"/>
        </w:rPr>
        <w:t>. Реестр поддерживается в актуальном состоянии.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color w:val="000000"/>
        </w:rPr>
      </w:pPr>
      <w:r w:rsidRPr="00450C76">
        <w:rPr>
          <w:color w:val="000000"/>
        </w:rPr>
        <w:t xml:space="preserve"> 4.   В  том случае, если земельный участок из земель сельскохозяйственного назначения, находящихся в фонде перераспределения до введения в действие Земельного кодекса Российской Федерации, не сформирован в соответствии с действующим </w:t>
      </w:r>
      <w:r w:rsidRPr="00450C76">
        <w:rPr>
          <w:color w:val="000000"/>
        </w:rPr>
        <w:lastRenderedPageBreak/>
        <w:t>законодательством и не поставлен на кадастровый учёт, в реестр вносится ориентировочная площадь и ориентировочное место нахождения земельного участка. 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color w:val="000000"/>
        </w:rPr>
      </w:pPr>
      <w:r w:rsidRPr="00450C76">
        <w:rPr>
          <w:color w:val="000000"/>
        </w:rPr>
        <w:t>5. В случае государственной регистрации права муниципальной собственности на земельный участок, подлежащий включению в фонд перераспределения,  в течение 10 рабочих дней с момента регистрации права    подготавливается проект постановления о включении земельного участка в фонд перераспределения.</w:t>
      </w:r>
    </w:p>
    <w:p w:rsidR="00450C76" w:rsidRPr="00450C76" w:rsidRDefault="00450C76" w:rsidP="00450C76">
      <w:pPr>
        <w:pStyle w:val="a4"/>
        <w:shd w:val="clear" w:color="auto" w:fill="FFFFFF"/>
        <w:contextualSpacing/>
        <w:jc w:val="both"/>
        <w:rPr>
          <w:color w:val="000000"/>
        </w:rPr>
      </w:pPr>
      <w:r w:rsidRPr="00450C76">
        <w:rPr>
          <w:color w:val="000000"/>
        </w:rPr>
        <w:t>7. При заключении договора аренды земельного участка в течение 10 рабочих дней в реестр вносится информация о дате начала действия договора аренды и сроке аренды. При окончании договора аренды или его досрочном расторжении по основаниям, предусмотренным действующим законодательством, ранее упомянутая информация исключается из реестра в течение 10 рабочих дней с момента прекращения действия договорных отношений.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8. Реестр земельных участков, включенных в фонд перераспределения, подлежит опубликованию на официальном сайте </w:t>
      </w:r>
      <w:r w:rsidRPr="00450C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 Поселок </w:t>
      </w:r>
      <w:proofErr w:type="spellStart"/>
      <w:r w:rsidRPr="00450C76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50C76">
        <w:rPr>
          <w:rFonts w:ascii="Times New Roman" w:hAnsi="Times New Roman" w:cs="Times New Roman"/>
          <w:sz w:val="24"/>
          <w:szCs w:val="24"/>
        </w:rPr>
        <w:t xml:space="preserve"> </w:t>
      </w:r>
      <w:r w:rsidRPr="00450C7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9. Лица, заинтересованные в предоставлении земельных участков из фонда перераспределения, обращаются с заявлением 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Ивотскую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поселковую администрацию </w:t>
      </w:r>
      <w:proofErr w:type="spellStart"/>
      <w:r w:rsidRPr="00450C76">
        <w:rPr>
          <w:rFonts w:ascii="Times New Roman" w:hAnsi="Times New Roman" w:cs="Times New Roman"/>
          <w:bCs/>
          <w:sz w:val="24"/>
          <w:szCs w:val="24"/>
        </w:rPr>
        <w:t>Дятьковского</w:t>
      </w:r>
      <w:proofErr w:type="spellEnd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области.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450C76">
        <w:rPr>
          <w:rFonts w:ascii="Times New Roman" w:hAnsi="Times New Roman" w:cs="Times New Roman"/>
          <w:bCs/>
          <w:sz w:val="24"/>
          <w:szCs w:val="24"/>
        </w:rPr>
        <w:t xml:space="preserve">Предоставление и использование земель фонда перераспределения осуществляется в соответствии </w:t>
      </w:r>
      <w:r w:rsidRPr="00450C76">
        <w:rPr>
          <w:rFonts w:ascii="Times New Roman" w:hAnsi="Times New Roman" w:cs="Times New Roman"/>
          <w:sz w:val="24"/>
          <w:szCs w:val="24"/>
        </w:rPr>
        <w:t>с Земельным кодексом Российской Федерации, Федеральным законом от 24 июля 2002 года № 101-ФЗ «Об обороте земель сельскохозяйственного назначения»,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450C7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0C76">
        <w:rPr>
          <w:rFonts w:ascii="Times New Roman" w:hAnsi="Times New Roman" w:cs="Times New Roman"/>
          <w:sz w:val="24"/>
          <w:szCs w:val="24"/>
        </w:rPr>
        <w:br w:type="page"/>
      </w:r>
      <w:r w:rsidRPr="00450C7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ind w:left="5812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к Порядку создания, формирования и использования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фонда перераспределения земель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0C76">
        <w:rPr>
          <w:rFonts w:ascii="Times New Roman" w:hAnsi="Times New Roman" w:cs="Times New Roman"/>
          <w:b/>
          <w:bCs/>
          <w:sz w:val="24"/>
          <w:szCs w:val="24"/>
        </w:rPr>
        <w:t xml:space="preserve">Реестр земельных участков, включенных в фонд перераспределения земель </w:t>
      </w:r>
      <w:r w:rsidRPr="00450C7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 Поселок </w:t>
      </w:r>
      <w:proofErr w:type="spellStart"/>
      <w:r w:rsidRPr="00450C76">
        <w:rPr>
          <w:rFonts w:ascii="Times New Roman" w:hAnsi="Times New Roman" w:cs="Times New Roman"/>
          <w:b/>
          <w:sz w:val="24"/>
          <w:szCs w:val="24"/>
        </w:rPr>
        <w:t>Ивот</w:t>
      </w:r>
      <w:proofErr w:type="spellEnd"/>
      <w:r w:rsidRPr="00450C76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0C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C76" w:rsidRPr="00450C76" w:rsidRDefault="00450C76" w:rsidP="00450C76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0C76">
        <w:rPr>
          <w:rFonts w:ascii="Times New Roman" w:hAnsi="Times New Roman" w:cs="Times New Roman"/>
          <w:bCs/>
          <w:sz w:val="24"/>
          <w:szCs w:val="24"/>
        </w:rPr>
        <w:tab/>
      </w: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47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140"/>
        <w:gridCol w:w="1178"/>
        <w:gridCol w:w="1134"/>
        <w:gridCol w:w="1276"/>
        <w:gridCol w:w="1275"/>
        <w:gridCol w:w="993"/>
        <w:gridCol w:w="992"/>
        <w:gridCol w:w="992"/>
      </w:tblGrid>
      <w:tr w:rsidR="00450C76" w:rsidRPr="00450C76" w:rsidTr="0015491A">
        <w:tc>
          <w:tcPr>
            <w:tcW w:w="567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  <w:r w:rsidRPr="00450C76">
              <w:t xml:space="preserve">№ </w:t>
            </w:r>
            <w:proofErr w:type="spellStart"/>
            <w:proofErr w:type="gramStart"/>
            <w:r w:rsidRPr="00450C76">
              <w:t>п</w:t>
            </w:r>
            <w:proofErr w:type="spellEnd"/>
            <w:proofErr w:type="gramEnd"/>
            <w:r w:rsidRPr="00450C76">
              <w:t>/</w:t>
            </w:r>
            <w:proofErr w:type="spellStart"/>
            <w:r w:rsidRPr="00450C76">
              <w:t>п</w:t>
            </w:r>
            <w:proofErr w:type="spellEnd"/>
          </w:p>
        </w:tc>
        <w:tc>
          <w:tcPr>
            <w:tcW w:w="1140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  <w:r w:rsidRPr="00450C76">
              <w:t>Кадастровый номер</w:t>
            </w:r>
          </w:p>
        </w:tc>
        <w:tc>
          <w:tcPr>
            <w:tcW w:w="1178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  <w:r w:rsidRPr="00450C76">
              <w:t>Категория земель</w:t>
            </w:r>
          </w:p>
        </w:tc>
        <w:tc>
          <w:tcPr>
            <w:tcW w:w="1134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  <w:proofErr w:type="spellStart"/>
            <w:proofErr w:type="gramStart"/>
            <w:r w:rsidRPr="00450C76">
              <w:t>Местополо-жение</w:t>
            </w:r>
            <w:proofErr w:type="spellEnd"/>
            <w:proofErr w:type="gramEnd"/>
          </w:p>
        </w:tc>
        <w:tc>
          <w:tcPr>
            <w:tcW w:w="1276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  <w:r w:rsidRPr="00450C76">
              <w:t>Разрешенное использование</w:t>
            </w:r>
          </w:p>
        </w:tc>
        <w:tc>
          <w:tcPr>
            <w:tcW w:w="1275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  <w:r w:rsidRPr="00450C76">
              <w:t>Площадь, кв.м.  или (</w:t>
            </w:r>
            <w:proofErr w:type="gramStart"/>
            <w:r w:rsidRPr="00450C76">
              <w:t>га</w:t>
            </w:r>
            <w:proofErr w:type="gramEnd"/>
            <w:r w:rsidRPr="00450C76">
              <w:t>)</w:t>
            </w:r>
          </w:p>
        </w:tc>
        <w:tc>
          <w:tcPr>
            <w:tcW w:w="993" w:type="dxa"/>
          </w:tcPr>
          <w:p w:rsidR="00450C76" w:rsidRPr="00450C76" w:rsidRDefault="00450C76" w:rsidP="00450C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76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992" w:type="dxa"/>
          </w:tcPr>
          <w:p w:rsidR="00450C76" w:rsidRPr="00450C76" w:rsidRDefault="00450C76" w:rsidP="00450C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76">
              <w:rPr>
                <w:rFonts w:ascii="Times New Roman" w:hAnsi="Times New Roman" w:cs="Times New Roman"/>
                <w:sz w:val="24"/>
                <w:szCs w:val="24"/>
              </w:rPr>
              <w:t>Реквизиты постановления о включении земельного участка в фонд перераспределения земель</w:t>
            </w:r>
          </w:p>
        </w:tc>
        <w:tc>
          <w:tcPr>
            <w:tcW w:w="992" w:type="dxa"/>
          </w:tcPr>
          <w:p w:rsidR="00450C76" w:rsidRPr="00450C76" w:rsidRDefault="00450C76" w:rsidP="00450C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76">
              <w:rPr>
                <w:rFonts w:ascii="Times New Roman" w:hAnsi="Times New Roman" w:cs="Times New Roman"/>
                <w:sz w:val="24"/>
                <w:szCs w:val="24"/>
              </w:rPr>
              <w:t>Реквизиты постановления об исключении земельного участка из фонда перераспределения земель</w:t>
            </w:r>
          </w:p>
        </w:tc>
      </w:tr>
      <w:tr w:rsidR="00450C76" w:rsidRPr="00450C76" w:rsidTr="0015491A">
        <w:tc>
          <w:tcPr>
            <w:tcW w:w="567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140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178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right"/>
            </w:pPr>
          </w:p>
        </w:tc>
        <w:tc>
          <w:tcPr>
            <w:tcW w:w="1134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right"/>
            </w:pPr>
          </w:p>
        </w:tc>
        <w:tc>
          <w:tcPr>
            <w:tcW w:w="1276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275" w:type="dxa"/>
          </w:tcPr>
          <w:p w:rsidR="00450C76" w:rsidRPr="00450C76" w:rsidRDefault="00450C76" w:rsidP="00450C76">
            <w:pPr>
              <w:pStyle w:val="a3"/>
              <w:snapToGri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993" w:type="dxa"/>
          </w:tcPr>
          <w:p w:rsidR="00450C76" w:rsidRPr="00450C76" w:rsidRDefault="00450C76" w:rsidP="00450C7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C76" w:rsidRPr="00450C76" w:rsidRDefault="00450C76" w:rsidP="00450C7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C76" w:rsidRPr="00450C76" w:rsidRDefault="00450C76" w:rsidP="00450C7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0C76" w:rsidRPr="00450C76" w:rsidRDefault="00450C76" w:rsidP="00450C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7861" w:rsidRPr="00450C76" w:rsidRDefault="005C7861" w:rsidP="00450C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C7861" w:rsidRPr="0045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50C76"/>
    <w:rsid w:val="00450C76"/>
    <w:rsid w:val="005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50C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450C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C7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450C7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3">
    <w:name w:val="Содержимое таблицы"/>
    <w:basedOn w:val="a"/>
    <w:rsid w:val="00450C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45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2020-12-03T11:20:00Z</dcterms:created>
  <dcterms:modified xsi:type="dcterms:W3CDTF">2020-12-03T11:21:00Z</dcterms:modified>
</cp:coreProperties>
</file>